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94A" w:rsidRPr="00323F09" w:rsidRDefault="00F4494A" w:rsidP="00F4494A"/>
    <w:p w:rsidR="00F4494A" w:rsidRPr="00323F09" w:rsidRDefault="00F4494A" w:rsidP="00F4494A"/>
    <w:p w:rsidR="00F4494A" w:rsidRPr="00323F09" w:rsidRDefault="00F4494A" w:rsidP="00F4494A"/>
    <w:p w:rsidR="00F4494A" w:rsidRPr="00323F09" w:rsidRDefault="00F4494A" w:rsidP="00F4494A"/>
    <w:p w:rsidR="00F4494A" w:rsidRDefault="00F4494A" w:rsidP="00F4494A"/>
    <w:p w:rsidR="00F4494A" w:rsidRDefault="00F4494A" w:rsidP="00F4494A"/>
    <w:p w:rsidR="00F4494A" w:rsidRDefault="00F4494A" w:rsidP="00F4494A"/>
    <w:p w:rsidR="00F4494A" w:rsidRDefault="00F4494A" w:rsidP="00F4494A"/>
    <w:p w:rsidR="00F4494A" w:rsidRDefault="00F4494A" w:rsidP="00F4494A"/>
    <w:p w:rsidR="00F4494A" w:rsidRPr="00323F09" w:rsidRDefault="00F4494A" w:rsidP="00F4494A"/>
    <w:p w:rsidR="00F4494A" w:rsidRPr="00323F09" w:rsidRDefault="00F4494A" w:rsidP="00F4494A"/>
    <w:p w:rsidR="00F4494A" w:rsidRPr="00323F09" w:rsidRDefault="00F4494A" w:rsidP="00F4494A"/>
    <w:p w:rsidR="00F4494A" w:rsidRPr="00AA32EB" w:rsidRDefault="00F4494A" w:rsidP="00F4494A">
      <w:pPr>
        <w:jc w:val="center"/>
        <w:rPr>
          <w:b/>
          <w:bCs/>
          <w:sz w:val="144"/>
        </w:rPr>
      </w:pPr>
      <w:r w:rsidRPr="00323F09">
        <w:rPr>
          <w:b/>
          <w:bCs/>
          <w:sz w:val="144"/>
        </w:rPr>
        <w:t>Wanderbuch</w:t>
      </w:r>
    </w:p>
    <w:p w:rsidR="00F4494A" w:rsidRPr="00323F09" w:rsidRDefault="00F4494A" w:rsidP="00F4494A">
      <w:pPr>
        <w:jc w:val="center"/>
        <w:rPr>
          <w:b/>
          <w:bCs/>
          <w:sz w:val="44"/>
          <w:szCs w:val="44"/>
        </w:rPr>
      </w:pPr>
    </w:p>
    <w:p w:rsidR="00F4494A" w:rsidRPr="00323F09" w:rsidRDefault="00F4494A" w:rsidP="00F4494A">
      <w:pPr>
        <w:jc w:val="center"/>
        <w:rPr>
          <w:b/>
          <w:bCs/>
          <w:sz w:val="44"/>
          <w:szCs w:val="44"/>
        </w:rPr>
      </w:pPr>
    </w:p>
    <w:p w:rsidR="00F4494A" w:rsidRPr="00323F09" w:rsidRDefault="00F4494A" w:rsidP="00F4494A">
      <w:pPr>
        <w:jc w:val="center"/>
        <w:rPr>
          <w:b/>
          <w:bCs/>
          <w:sz w:val="44"/>
          <w:szCs w:val="44"/>
        </w:rPr>
      </w:pPr>
    </w:p>
    <w:p w:rsidR="00F4494A" w:rsidRPr="00323F09" w:rsidRDefault="00F4494A" w:rsidP="00F4494A">
      <w:pPr>
        <w:jc w:val="center"/>
        <w:rPr>
          <w:b/>
          <w:bCs/>
          <w:sz w:val="44"/>
          <w:szCs w:val="44"/>
        </w:rPr>
      </w:pPr>
    </w:p>
    <w:p w:rsidR="00F4494A" w:rsidRPr="00323F09" w:rsidRDefault="00F4494A" w:rsidP="00F4494A">
      <w:pPr>
        <w:jc w:val="center"/>
        <w:rPr>
          <w:b/>
          <w:bCs/>
          <w:sz w:val="44"/>
          <w:szCs w:val="44"/>
        </w:rPr>
      </w:pPr>
    </w:p>
    <w:p w:rsidR="00F4494A" w:rsidRPr="00323F09" w:rsidRDefault="00F4494A" w:rsidP="00F4494A">
      <w:pPr>
        <w:jc w:val="center"/>
        <w:rPr>
          <w:sz w:val="44"/>
          <w:szCs w:val="44"/>
        </w:rPr>
      </w:pPr>
      <w:r w:rsidRPr="00323F09">
        <w:rPr>
          <w:b/>
          <w:bCs/>
          <w:sz w:val="44"/>
          <w:szCs w:val="44"/>
        </w:rPr>
        <w:t>für das Treiben einer Wanderschafherde</w:t>
      </w:r>
    </w:p>
    <w:p w:rsidR="00F4494A" w:rsidRPr="00323F09" w:rsidRDefault="00F4494A" w:rsidP="00F4494A">
      <w:pPr>
        <w:jc w:val="center"/>
        <w:rPr>
          <w:b/>
          <w:bCs/>
          <w:sz w:val="44"/>
          <w:szCs w:val="44"/>
        </w:rPr>
      </w:pPr>
    </w:p>
    <w:p w:rsidR="00F4494A" w:rsidRPr="00323F09" w:rsidRDefault="00F4494A" w:rsidP="00F4494A">
      <w:pPr>
        <w:jc w:val="center"/>
        <w:rPr>
          <w:b/>
          <w:bCs/>
          <w:sz w:val="44"/>
          <w:szCs w:val="44"/>
        </w:rPr>
      </w:pPr>
      <w:r w:rsidRPr="00323F09">
        <w:rPr>
          <w:b/>
          <w:bCs/>
          <w:sz w:val="44"/>
          <w:szCs w:val="44"/>
        </w:rPr>
        <w:t>in den Kantonen</w:t>
      </w:r>
    </w:p>
    <w:p w:rsidR="00F4494A" w:rsidRPr="00323F09" w:rsidRDefault="00F4494A" w:rsidP="00F4494A">
      <w:pPr>
        <w:jc w:val="center"/>
        <w:rPr>
          <w:b/>
          <w:bCs/>
          <w:sz w:val="44"/>
          <w:szCs w:val="44"/>
        </w:rPr>
      </w:pPr>
    </w:p>
    <w:p w:rsidR="00F4494A" w:rsidRPr="00323F09" w:rsidRDefault="00F00B6D" w:rsidP="00F4494A">
      <w:pPr>
        <w:jc w:val="center"/>
        <w:rPr>
          <w:b/>
          <w:bCs/>
          <w:sz w:val="44"/>
          <w:szCs w:val="44"/>
        </w:rPr>
      </w:pPr>
      <w:r>
        <w:rPr>
          <w:b/>
          <w:bCs/>
          <w:sz w:val="44"/>
          <w:szCs w:val="44"/>
        </w:rPr>
        <w:t>Nidwalden, Obwalden, Schwyz und Uri</w:t>
      </w:r>
    </w:p>
    <w:p w:rsidR="00F4494A" w:rsidRPr="00323F09" w:rsidRDefault="00F4494A" w:rsidP="00F4494A">
      <w:pPr>
        <w:rPr>
          <w:b/>
          <w:bCs/>
          <w:sz w:val="28"/>
        </w:rPr>
      </w:pPr>
      <w:r w:rsidRPr="00323F09">
        <w:rPr>
          <w:b/>
          <w:bCs/>
        </w:rPr>
        <w:br w:type="page"/>
      </w:r>
      <w:r w:rsidRPr="00323F09">
        <w:rPr>
          <w:b/>
          <w:bCs/>
          <w:sz w:val="28"/>
        </w:rPr>
        <w:lastRenderedPageBreak/>
        <w:t xml:space="preserve">Personalien des verantwortlichen Hirten: </w:t>
      </w:r>
    </w:p>
    <w:p w:rsidR="00F4494A" w:rsidRPr="00323F09" w:rsidRDefault="00F4494A" w:rsidP="00F4494A">
      <w:pPr>
        <w:rPr>
          <w:b/>
          <w:bCs/>
        </w:rPr>
      </w:pPr>
    </w:p>
    <w:tbl>
      <w:tblPr>
        <w:tblW w:w="9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6135"/>
      </w:tblGrid>
      <w:tr w:rsidR="00F4494A" w:rsidRPr="00323F09" w:rsidTr="00FD473D">
        <w:trPr>
          <w:trHeight w:val="1020"/>
          <w:jc w:val="center"/>
        </w:trPr>
        <w:tc>
          <w:tcPr>
            <w:tcW w:w="2943" w:type="dxa"/>
            <w:tcBorders>
              <w:top w:val="single" w:sz="4" w:space="0" w:color="000000"/>
              <w:left w:val="single" w:sz="4" w:space="0" w:color="000000"/>
              <w:bottom w:val="single" w:sz="4" w:space="0" w:color="000000"/>
              <w:right w:val="single" w:sz="4" w:space="0" w:color="000000"/>
            </w:tcBorders>
          </w:tcPr>
          <w:p w:rsidR="00F4494A" w:rsidRPr="00323F09" w:rsidRDefault="00F4494A" w:rsidP="00FD473D">
            <w:pPr>
              <w:rPr>
                <w:b/>
                <w:bCs/>
                <w:sz w:val="24"/>
              </w:rPr>
            </w:pPr>
            <w:r w:rsidRPr="00323F09">
              <w:rPr>
                <w:b/>
                <w:sz w:val="24"/>
              </w:rPr>
              <w:t>Name</w:t>
            </w:r>
          </w:p>
        </w:tc>
        <w:bookmarkStart w:id="0" w:name="Text1"/>
        <w:tc>
          <w:tcPr>
            <w:tcW w:w="6135" w:type="dxa"/>
            <w:tcBorders>
              <w:top w:val="single" w:sz="4" w:space="0" w:color="000000"/>
              <w:left w:val="single" w:sz="4" w:space="0" w:color="000000"/>
              <w:bottom w:val="single" w:sz="4" w:space="0" w:color="000000"/>
              <w:right w:val="single" w:sz="4" w:space="0" w:color="000000"/>
            </w:tcBorders>
          </w:tcPr>
          <w:p w:rsidR="00F4494A" w:rsidRPr="00323F09" w:rsidRDefault="00100DD1" w:rsidP="00100DD1">
            <w:pPr>
              <w:rPr>
                <w:b/>
                <w:bCs/>
              </w:rPr>
            </w:pPr>
            <w:r>
              <w:rPr>
                <w:b/>
                <w:sz w:val="24"/>
              </w:rPr>
              <w:fldChar w:fldCharType="begin">
                <w:ffData>
                  <w:name w:val="Text1"/>
                  <w:enabled/>
                  <w:calcOnExit w:val="0"/>
                  <w:textInput>
                    <w:default w:val="Schwyz"/>
                  </w:textInput>
                </w:ffData>
              </w:fldChar>
            </w:r>
            <w:r>
              <w:rPr>
                <w:b/>
                <w:sz w:val="24"/>
              </w:rPr>
              <w:instrText xml:space="preserve"> FORMTEXT </w:instrText>
            </w:r>
            <w:r>
              <w:rPr>
                <w:b/>
                <w:sz w:val="24"/>
              </w:rPr>
            </w:r>
            <w:r>
              <w:rPr>
                <w:b/>
                <w:sz w:val="24"/>
              </w:rPr>
              <w:fldChar w:fldCharType="separate"/>
            </w:r>
            <w:bookmarkStart w:id="1" w:name="_GoBack"/>
            <w:bookmarkEnd w:id="0"/>
            <w:r>
              <w:rPr>
                <w:b/>
                <w:sz w:val="24"/>
              </w:rPr>
              <w:t> </w:t>
            </w:r>
            <w:r>
              <w:rPr>
                <w:b/>
                <w:sz w:val="24"/>
              </w:rPr>
              <w:t> </w:t>
            </w:r>
            <w:r>
              <w:rPr>
                <w:b/>
                <w:sz w:val="24"/>
              </w:rPr>
              <w:t> </w:t>
            </w:r>
            <w:r>
              <w:rPr>
                <w:b/>
                <w:sz w:val="24"/>
              </w:rPr>
              <w:t> </w:t>
            </w:r>
            <w:r>
              <w:rPr>
                <w:b/>
                <w:sz w:val="24"/>
              </w:rPr>
              <w:t> </w:t>
            </w:r>
            <w:bookmarkEnd w:id="1"/>
            <w:r>
              <w:rPr>
                <w:b/>
                <w:sz w:val="24"/>
              </w:rPr>
              <w:fldChar w:fldCharType="end"/>
            </w:r>
          </w:p>
        </w:tc>
      </w:tr>
      <w:tr w:rsidR="00F4494A" w:rsidRPr="00323F09" w:rsidTr="00FD473D">
        <w:trPr>
          <w:trHeight w:val="1059"/>
          <w:jc w:val="center"/>
        </w:trPr>
        <w:tc>
          <w:tcPr>
            <w:tcW w:w="2943" w:type="dxa"/>
            <w:tcBorders>
              <w:top w:val="single" w:sz="4" w:space="0" w:color="000000"/>
              <w:left w:val="single" w:sz="4" w:space="0" w:color="000000"/>
              <w:bottom w:val="single" w:sz="4" w:space="0" w:color="000000"/>
              <w:right w:val="single" w:sz="4" w:space="0" w:color="000000"/>
            </w:tcBorders>
          </w:tcPr>
          <w:p w:rsidR="00F4494A" w:rsidRPr="00323F09" w:rsidRDefault="00F4494A" w:rsidP="00FD473D">
            <w:pPr>
              <w:rPr>
                <w:b/>
                <w:bCs/>
                <w:sz w:val="24"/>
              </w:rPr>
            </w:pPr>
            <w:r w:rsidRPr="00323F09">
              <w:rPr>
                <w:b/>
                <w:sz w:val="24"/>
              </w:rPr>
              <w:t>Vorname</w:t>
            </w:r>
          </w:p>
        </w:tc>
        <w:tc>
          <w:tcPr>
            <w:tcW w:w="6135" w:type="dxa"/>
            <w:tcBorders>
              <w:top w:val="single" w:sz="4" w:space="0" w:color="000000"/>
              <w:left w:val="single" w:sz="4" w:space="0" w:color="000000"/>
              <w:bottom w:val="single" w:sz="4" w:space="0" w:color="000000"/>
              <w:right w:val="single" w:sz="4" w:space="0" w:color="000000"/>
            </w:tcBorders>
          </w:tcPr>
          <w:p w:rsidR="00F4494A" w:rsidRPr="00323F09" w:rsidRDefault="00100DD1" w:rsidP="00100DD1">
            <w:pPr>
              <w:rPr>
                <w:b/>
                <w:bCs/>
              </w:rPr>
            </w:pPr>
            <w:r>
              <w:rPr>
                <w:b/>
                <w:sz w:val="24"/>
              </w:rPr>
              <w:fldChar w:fldCharType="begin">
                <w:ffData>
                  <w:name w:val="Text1"/>
                  <w:enabled/>
                  <w:calcOnExit w:val="0"/>
                  <w:textInput>
                    <w:default w:val="Schwyz"/>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F4494A" w:rsidRPr="00323F09" w:rsidTr="00FD473D">
        <w:trPr>
          <w:trHeight w:val="1059"/>
          <w:jc w:val="center"/>
        </w:trPr>
        <w:tc>
          <w:tcPr>
            <w:tcW w:w="2943" w:type="dxa"/>
            <w:tcBorders>
              <w:top w:val="single" w:sz="4" w:space="0" w:color="000000"/>
              <w:left w:val="single" w:sz="4" w:space="0" w:color="000000"/>
              <w:bottom w:val="single" w:sz="4" w:space="0" w:color="000000"/>
              <w:right w:val="single" w:sz="4" w:space="0" w:color="000000"/>
            </w:tcBorders>
          </w:tcPr>
          <w:p w:rsidR="00F4494A" w:rsidRPr="00323F09" w:rsidRDefault="00F4494A" w:rsidP="00FD473D">
            <w:pPr>
              <w:rPr>
                <w:b/>
                <w:bCs/>
                <w:sz w:val="24"/>
              </w:rPr>
            </w:pPr>
            <w:r w:rsidRPr="00323F09">
              <w:rPr>
                <w:b/>
                <w:sz w:val="24"/>
              </w:rPr>
              <w:t>Geburtsdatum</w:t>
            </w:r>
          </w:p>
        </w:tc>
        <w:tc>
          <w:tcPr>
            <w:tcW w:w="6135" w:type="dxa"/>
            <w:tcBorders>
              <w:top w:val="single" w:sz="4" w:space="0" w:color="000000"/>
              <w:left w:val="single" w:sz="4" w:space="0" w:color="000000"/>
              <w:bottom w:val="single" w:sz="4" w:space="0" w:color="000000"/>
              <w:right w:val="single" w:sz="4" w:space="0" w:color="000000"/>
            </w:tcBorders>
          </w:tcPr>
          <w:p w:rsidR="00F4494A" w:rsidRPr="00323F09" w:rsidRDefault="00100DD1" w:rsidP="00100DD1">
            <w:pPr>
              <w:rPr>
                <w:b/>
                <w:bCs/>
              </w:rPr>
            </w:pPr>
            <w:r>
              <w:rPr>
                <w:b/>
                <w:sz w:val="24"/>
              </w:rPr>
              <w:fldChar w:fldCharType="begin">
                <w:ffData>
                  <w:name w:val="Text1"/>
                  <w:enabled/>
                  <w:calcOnExit w:val="0"/>
                  <w:textInput>
                    <w:default w:val="Schwyz"/>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F4494A" w:rsidRPr="00323F09" w:rsidTr="00FD473D">
        <w:trPr>
          <w:trHeight w:val="1020"/>
          <w:jc w:val="center"/>
        </w:trPr>
        <w:tc>
          <w:tcPr>
            <w:tcW w:w="2943" w:type="dxa"/>
            <w:tcBorders>
              <w:top w:val="single" w:sz="4" w:space="0" w:color="000000"/>
              <w:left w:val="single" w:sz="4" w:space="0" w:color="000000"/>
              <w:bottom w:val="single" w:sz="4" w:space="0" w:color="000000"/>
              <w:right w:val="single" w:sz="4" w:space="0" w:color="000000"/>
            </w:tcBorders>
          </w:tcPr>
          <w:p w:rsidR="00F4494A" w:rsidRPr="00323F09" w:rsidRDefault="00F4494A" w:rsidP="00FD473D">
            <w:pPr>
              <w:rPr>
                <w:b/>
                <w:bCs/>
                <w:sz w:val="24"/>
              </w:rPr>
            </w:pPr>
            <w:r w:rsidRPr="00323F09">
              <w:rPr>
                <w:b/>
                <w:sz w:val="24"/>
              </w:rPr>
              <w:t>Heimatort</w:t>
            </w:r>
          </w:p>
        </w:tc>
        <w:tc>
          <w:tcPr>
            <w:tcW w:w="6135" w:type="dxa"/>
            <w:tcBorders>
              <w:top w:val="single" w:sz="4" w:space="0" w:color="000000"/>
              <w:left w:val="single" w:sz="4" w:space="0" w:color="000000"/>
              <w:bottom w:val="single" w:sz="4" w:space="0" w:color="000000"/>
              <w:right w:val="single" w:sz="4" w:space="0" w:color="000000"/>
            </w:tcBorders>
          </w:tcPr>
          <w:p w:rsidR="00F4494A" w:rsidRPr="00323F09" w:rsidRDefault="00100DD1" w:rsidP="00100DD1">
            <w:pPr>
              <w:rPr>
                <w:b/>
                <w:bCs/>
              </w:rPr>
            </w:pPr>
            <w:r>
              <w:rPr>
                <w:b/>
                <w:sz w:val="24"/>
              </w:rPr>
              <w:fldChar w:fldCharType="begin">
                <w:ffData>
                  <w:name w:val="Text1"/>
                  <w:enabled/>
                  <w:calcOnExit w:val="0"/>
                  <w:textInput>
                    <w:default w:val="Schwyz"/>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F4494A" w:rsidRPr="00323F09" w:rsidTr="00FD473D">
        <w:trPr>
          <w:trHeight w:val="1020"/>
          <w:jc w:val="center"/>
        </w:trPr>
        <w:tc>
          <w:tcPr>
            <w:tcW w:w="2943" w:type="dxa"/>
            <w:tcBorders>
              <w:top w:val="single" w:sz="4" w:space="0" w:color="000000"/>
              <w:left w:val="single" w:sz="4" w:space="0" w:color="000000"/>
              <w:bottom w:val="single" w:sz="4" w:space="0" w:color="000000"/>
              <w:right w:val="single" w:sz="4" w:space="0" w:color="000000"/>
            </w:tcBorders>
          </w:tcPr>
          <w:p w:rsidR="00F4494A" w:rsidRPr="00323F09" w:rsidRDefault="00F4494A" w:rsidP="00FD473D">
            <w:pPr>
              <w:rPr>
                <w:b/>
                <w:bCs/>
                <w:sz w:val="24"/>
              </w:rPr>
            </w:pPr>
            <w:r w:rsidRPr="00323F09">
              <w:rPr>
                <w:b/>
                <w:sz w:val="24"/>
              </w:rPr>
              <w:t>Beruf</w:t>
            </w:r>
          </w:p>
        </w:tc>
        <w:tc>
          <w:tcPr>
            <w:tcW w:w="6135" w:type="dxa"/>
            <w:tcBorders>
              <w:top w:val="single" w:sz="4" w:space="0" w:color="000000"/>
              <w:left w:val="single" w:sz="4" w:space="0" w:color="000000"/>
              <w:bottom w:val="single" w:sz="4" w:space="0" w:color="000000"/>
              <w:right w:val="single" w:sz="4" w:space="0" w:color="000000"/>
            </w:tcBorders>
          </w:tcPr>
          <w:p w:rsidR="00F4494A" w:rsidRPr="00323F09" w:rsidRDefault="00100DD1" w:rsidP="00100DD1">
            <w:pPr>
              <w:rPr>
                <w:b/>
                <w:bCs/>
              </w:rPr>
            </w:pPr>
            <w:r>
              <w:rPr>
                <w:b/>
                <w:sz w:val="24"/>
              </w:rPr>
              <w:fldChar w:fldCharType="begin">
                <w:ffData>
                  <w:name w:val="Text1"/>
                  <w:enabled/>
                  <w:calcOnExit w:val="0"/>
                  <w:textInput>
                    <w:default w:val="Schwyz"/>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F4494A" w:rsidRPr="00323F09" w:rsidTr="00FD473D">
        <w:trPr>
          <w:trHeight w:val="1020"/>
          <w:jc w:val="center"/>
        </w:trPr>
        <w:tc>
          <w:tcPr>
            <w:tcW w:w="2943" w:type="dxa"/>
            <w:tcBorders>
              <w:top w:val="single" w:sz="4" w:space="0" w:color="000000"/>
              <w:left w:val="single" w:sz="4" w:space="0" w:color="000000"/>
              <w:bottom w:val="single" w:sz="4" w:space="0" w:color="000000"/>
              <w:right w:val="single" w:sz="4" w:space="0" w:color="000000"/>
            </w:tcBorders>
          </w:tcPr>
          <w:p w:rsidR="00F4494A" w:rsidRPr="00323F09" w:rsidRDefault="00F4494A" w:rsidP="00FD473D">
            <w:pPr>
              <w:rPr>
                <w:b/>
                <w:bCs/>
                <w:sz w:val="24"/>
              </w:rPr>
            </w:pPr>
            <w:r w:rsidRPr="00323F09">
              <w:rPr>
                <w:b/>
                <w:sz w:val="24"/>
              </w:rPr>
              <w:t>PLZ / Wohnort</w:t>
            </w:r>
          </w:p>
        </w:tc>
        <w:tc>
          <w:tcPr>
            <w:tcW w:w="6135" w:type="dxa"/>
            <w:tcBorders>
              <w:top w:val="single" w:sz="4" w:space="0" w:color="000000"/>
              <w:left w:val="single" w:sz="4" w:space="0" w:color="000000"/>
              <w:bottom w:val="single" w:sz="4" w:space="0" w:color="000000"/>
              <w:right w:val="single" w:sz="4" w:space="0" w:color="000000"/>
            </w:tcBorders>
          </w:tcPr>
          <w:p w:rsidR="00F4494A" w:rsidRPr="00323F09" w:rsidRDefault="00100DD1" w:rsidP="00100DD1">
            <w:pPr>
              <w:rPr>
                <w:b/>
                <w:bCs/>
              </w:rPr>
            </w:pPr>
            <w:r>
              <w:rPr>
                <w:b/>
                <w:sz w:val="24"/>
              </w:rPr>
              <w:fldChar w:fldCharType="begin">
                <w:ffData>
                  <w:name w:val="Text1"/>
                  <w:enabled/>
                  <w:calcOnExit w:val="0"/>
                  <w:textInput>
                    <w:default w:val="Schwyz"/>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F4494A" w:rsidRPr="00323F09" w:rsidTr="00FD473D">
        <w:trPr>
          <w:trHeight w:val="1020"/>
          <w:jc w:val="center"/>
        </w:trPr>
        <w:tc>
          <w:tcPr>
            <w:tcW w:w="2943" w:type="dxa"/>
            <w:tcBorders>
              <w:top w:val="single" w:sz="4" w:space="0" w:color="000000"/>
              <w:left w:val="single" w:sz="4" w:space="0" w:color="000000"/>
              <w:bottom w:val="single" w:sz="4" w:space="0" w:color="000000"/>
              <w:right w:val="single" w:sz="4" w:space="0" w:color="000000"/>
            </w:tcBorders>
          </w:tcPr>
          <w:p w:rsidR="00F4494A" w:rsidRPr="00323F09" w:rsidRDefault="00F4494A" w:rsidP="00FD473D">
            <w:pPr>
              <w:rPr>
                <w:b/>
                <w:bCs/>
                <w:sz w:val="24"/>
              </w:rPr>
            </w:pPr>
            <w:r w:rsidRPr="00323F09">
              <w:rPr>
                <w:b/>
                <w:sz w:val="24"/>
              </w:rPr>
              <w:t>Adresse</w:t>
            </w:r>
          </w:p>
        </w:tc>
        <w:tc>
          <w:tcPr>
            <w:tcW w:w="6135" w:type="dxa"/>
            <w:tcBorders>
              <w:top w:val="single" w:sz="4" w:space="0" w:color="000000"/>
              <w:left w:val="single" w:sz="4" w:space="0" w:color="000000"/>
              <w:bottom w:val="single" w:sz="4" w:space="0" w:color="000000"/>
              <w:right w:val="single" w:sz="4" w:space="0" w:color="000000"/>
            </w:tcBorders>
          </w:tcPr>
          <w:p w:rsidR="00F4494A" w:rsidRPr="00323F09" w:rsidRDefault="00100DD1" w:rsidP="00100DD1">
            <w:pPr>
              <w:rPr>
                <w:b/>
                <w:bCs/>
              </w:rPr>
            </w:pPr>
            <w:r>
              <w:rPr>
                <w:b/>
                <w:sz w:val="24"/>
              </w:rPr>
              <w:fldChar w:fldCharType="begin">
                <w:ffData>
                  <w:name w:val="Text1"/>
                  <w:enabled/>
                  <w:calcOnExit w:val="0"/>
                  <w:textInput>
                    <w:default w:val="Schwyz"/>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F4494A" w:rsidRPr="00323F09" w:rsidTr="00FD473D">
        <w:trPr>
          <w:trHeight w:val="1020"/>
          <w:jc w:val="center"/>
        </w:trPr>
        <w:tc>
          <w:tcPr>
            <w:tcW w:w="2943" w:type="dxa"/>
            <w:tcBorders>
              <w:top w:val="single" w:sz="4" w:space="0" w:color="000000"/>
              <w:left w:val="single" w:sz="4" w:space="0" w:color="000000"/>
              <w:bottom w:val="single" w:sz="4" w:space="0" w:color="000000"/>
              <w:right w:val="single" w:sz="4" w:space="0" w:color="000000"/>
            </w:tcBorders>
          </w:tcPr>
          <w:p w:rsidR="00F4494A" w:rsidRPr="00323F09" w:rsidRDefault="00F4494A" w:rsidP="00FD473D">
            <w:pPr>
              <w:rPr>
                <w:b/>
                <w:bCs/>
                <w:sz w:val="24"/>
              </w:rPr>
            </w:pPr>
            <w:r w:rsidRPr="00323F09">
              <w:rPr>
                <w:b/>
                <w:sz w:val="24"/>
              </w:rPr>
              <w:t>Natelnummer</w:t>
            </w:r>
          </w:p>
        </w:tc>
        <w:tc>
          <w:tcPr>
            <w:tcW w:w="6135" w:type="dxa"/>
            <w:tcBorders>
              <w:top w:val="single" w:sz="4" w:space="0" w:color="000000"/>
              <w:left w:val="single" w:sz="4" w:space="0" w:color="000000"/>
              <w:bottom w:val="single" w:sz="4" w:space="0" w:color="000000"/>
              <w:right w:val="single" w:sz="4" w:space="0" w:color="000000"/>
            </w:tcBorders>
          </w:tcPr>
          <w:p w:rsidR="00F4494A" w:rsidRPr="00323F09" w:rsidRDefault="00100DD1" w:rsidP="00100DD1">
            <w:pPr>
              <w:rPr>
                <w:b/>
                <w:bCs/>
              </w:rPr>
            </w:pPr>
            <w:r>
              <w:rPr>
                <w:b/>
                <w:sz w:val="24"/>
              </w:rPr>
              <w:fldChar w:fldCharType="begin">
                <w:ffData>
                  <w:name w:val="Text1"/>
                  <w:enabled/>
                  <w:calcOnExit w:val="0"/>
                  <w:textInput>
                    <w:default w:val="Schwyz"/>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F4494A" w:rsidRPr="00323F09" w:rsidTr="00FD473D">
        <w:trPr>
          <w:trHeight w:val="1020"/>
          <w:jc w:val="center"/>
        </w:trPr>
        <w:tc>
          <w:tcPr>
            <w:tcW w:w="2943" w:type="dxa"/>
            <w:tcBorders>
              <w:top w:val="single" w:sz="4" w:space="0" w:color="000000"/>
              <w:left w:val="single" w:sz="4" w:space="0" w:color="000000"/>
              <w:bottom w:val="single" w:sz="4" w:space="0" w:color="000000"/>
              <w:right w:val="single" w:sz="4" w:space="0" w:color="000000"/>
            </w:tcBorders>
          </w:tcPr>
          <w:p w:rsidR="00F4494A" w:rsidRPr="00323F09" w:rsidRDefault="00F4494A" w:rsidP="00FD473D">
            <w:pPr>
              <w:rPr>
                <w:b/>
                <w:bCs/>
                <w:sz w:val="24"/>
              </w:rPr>
            </w:pPr>
            <w:r w:rsidRPr="00323F09">
              <w:rPr>
                <w:b/>
                <w:sz w:val="24"/>
              </w:rPr>
              <w:t>Angestellt bei</w:t>
            </w:r>
          </w:p>
        </w:tc>
        <w:tc>
          <w:tcPr>
            <w:tcW w:w="6135" w:type="dxa"/>
            <w:tcBorders>
              <w:top w:val="single" w:sz="4" w:space="0" w:color="000000"/>
              <w:left w:val="single" w:sz="4" w:space="0" w:color="000000"/>
              <w:bottom w:val="single" w:sz="4" w:space="0" w:color="000000"/>
              <w:right w:val="single" w:sz="4" w:space="0" w:color="000000"/>
            </w:tcBorders>
          </w:tcPr>
          <w:p w:rsidR="00F4494A" w:rsidRPr="00323F09" w:rsidRDefault="00100DD1" w:rsidP="00100DD1">
            <w:pPr>
              <w:rPr>
                <w:b/>
                <w:bCs/>
              </w:rPr>
            </w:pPr>
            <w:r>
              <w:rPr>
                <w:b/>
                <w:sz w:val="24"/>
              </w:rPr>
              <w:fldChar w:fldCharType="begin">
                <w:ffData>
                  <w:name w:val="Text1"/>
                  <w:enabled/>
                  <w:calcOnExit w:val="0"/>
                  <w:textInput>
                    <w:default w:val="Schwyz"/>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F4494A" w:rsidRPr="00323F09" w:rsidTr="00FD473D">
        <w:trPr>
          <w:trHeight w:val="1020"/>
          <w:jc w:val="center"/>
        </w:trPr>
        <w:tc>
          <w:tcPr>
            <w:tcW w:w="2943" w:type="dxa"/>
            <w:tcBorders>
              <w:top w:val="single" w:sz="4" w:space="0" w:color="000000"/>
              <w:left w:val="single" w:sz="4" w:space="0" w:color="000000"/>
              <w:bottom w:val="single" w:sz="4" w:space="0" w:color="000000"/>
              <w:right w:val="single" w:sz="4" w:space="0" w:color="000000"/>
            </w:tcBorders>
          </w:tcPr>
          <w:p w:rsidR="00F4494A" w:rsidRPr="00323F09" w:rsidRDefault="00F4494A" w:rsidP="00FD473D">
            <w:pPr>
              <w:rPr>
                <w:b/>
                <w:bCs/>
                <w:sz w:val="24"/>
              </w:rPr>
            </w:pPr>
            <w:r w:rsidRPr="00323F09">
              <w:rPr>
                <w:b/>
                <w:sz w:val="24"/>
              </w:rPr>
              <w:t>Adresse</w:t>
            </w:r>
          </w:p>
        </w:tc>
        <w:tc>
          <w:tcPr>
            <w:tcW w:w="6135" w:type="dxa"/>
            <w:tcBorders>
              <w:top w:val="single" w:sz="4" w:space="0" w:color="000000"/>
              <w:left w:val="single" w:sz="4" w:space="0" w:color="000000"/>
              <w:bottom w:val="single" w:sz="4" w:space="0" w:color="000000"/>
              <w:right w:val="single" w:sz="4" w:space="0" w:color="000000"/>
            </w:tcBorders>
          </w:tcPr>
          <w:p w:rsidR="00F4494A" w:rsidRPr="00323F09" w:rsidRDefault="00100DD1" w:rsidP="00100DD1">
            <w:pPr>
              <w:rPr>
                <w:b/>
                <w:bCs/>
              </w:rPr>
            </w:pPr>
            <w:r>
              <w:rPr>
                <w:b/>
                <w:sz w:val="24"/>
              </w:rPr>
              <w:fldChar w:fldCharType="begin">
                <w:ffData>
                  <w:name w:val="Text1"/>
                  <w:enabled/>
                  <w:calcOnExit w:val="0"/>
                  <w:textInput>
                    <w:default w:val="Schwyz"/>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F4494A" w:rsidRPr="00323F09" w:rsidTr="00FD473D">
        <w:trPr>
          <w:trHeight w:val="1020"/>
          <w:jc w:val="center"/>
        </w:trPr>
        <w:tc>
          <w:tcPr>
            <w:tcW w:w="2943" w:type="dxa"/>
            <w:tcBorders>
              <w:top w:val="single" w:sz="4" w:space="0" w:color="000000"/>
              <w:left w:val="single" w:sz="4" w:space="0" w:color="000000"/>
              <w:bottom w:val="single" w:sz="4" w:space="0" w:color="000000"/>
              <w:right w:val="single" w:sz="4" w:space="0" w:color="000000"/>
            </w:tcBorders>
          </w:tcPr>
          <w:p w:rsidR="00F4494A" w:rsidRPr="00323F09" w:rsidRDefault="00F4494A" w:rsidP="00FD473D">
            <w:pPr>
              <w:rPr>
                <w:b/>
                <w:bCs/>
                <w:sz w:val="24"/>
              </w:rPr>
            </w:pPr>
            <w:r w:rsidRPr="00323F09">
              <w:rPr>
                <w:b/>
                <w:sz w:val="24"/>
              </w:rPr>
              <w:t>Natelnummer</w:t>
            </w:r>
          </w:p>
        </w:tc>
        <w:tc>
          <w:tcPr>
            <w:tcW w:w="6135" w:type="dxa"/>
            <w:tcBorders>
              <w:top w:val="single" w:sz="4" w:space="0" w:color="000000"/>
              <w:left w:val="single" w:sz="4" w:space="0" w:color="000000"/>
              <w:bottom w:val="single" w:sz="4" w:space="0" w:color="000000"/>
              <w:right w:val="single" w:sz="4" w:space="0" w:color="000000"/>
            </w:tcBorders>
          </w:tcPr>
          <w:p w:rsidR="00F4494A" w:rsidRPr="00323F09" w:rsidRDefault="00100DD1" w:rsidP="00100DD1">
            <w:pPr>
              <w:rPr>
                <w:b/>
                <w:bCs/>
              </w:rPr>
            </w:pPr>
            <w:r>
              <w:rPr>
                <w:b/>
                <w:sz w:val="24"/>
              </w:rPr>
              <w:fldChar w:fldCharType="begin">
                <w:ffData>
                  <w:name w:val="Text1"/>
                  <w:enabled/>
                  <w:calcOnExit w:val="0"/>
                  <w:textInput>
                    <w:default w:val="Schwyz"/>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bl>
    <w:p w:rsidR="00F4494A" w:rsidRPr="00323F09" w:rsidRDefault="00F4494A" w:rsidP="00F4494A"/>
    <w:p w:rsidR="00F4494A" w:rsidRPr="00323F09" w:rsidRDefault="00F4494A" w:rsidP="00F4494A">
      <w:r w:rsidRPr="00323F09">
        <w:br w:type="page"/>
      </w:r>
    </w:p>
    <w:p w:rsidR="00F4494A" w:rsidRPr="00323F09" w:rsidRDefault="00F4494A" w:rsidP="00F4494A">
      <w:pPr>
        <w:rPr>
          <w:b/>
          <w:bCs/>
          <w:sz w:val="28"/>
        </w:rPr>
      </w:pPr>
      <w:r w:rsidRPr="00323F09">
        <w:rPr>
          <w:b/>
          <w:bCs/>
          <w:sz w:val="28"/>
        </w:rPr>
        <w:lastRenderedPageBreak/>
        <w:t>Amtliche Eintragungen durch die Kontrollbehörden.</w:t>
      </w:r>
    </w:p>
    <w:p w:rsidR="00F4494A" w:rsidRPr="00323F09" w:rsidRDefault="00F4494A" w:rsidP="00F4494A">
      <w:pPr>
        <w:rPr>
          <w:b/>
          <w:bCs/>
        </w:rPr>
      </w:pPr>
      <w:r w:rsidRPr="00323F09">
        <w:rPr>
          <w:b/>
          <w:bCs/>
        </w:rPr>
        <w:br w:type="page"/>
      </w:r>
    </w:p>
    <w:p w:rsidR="00F4494A" w:rsidRPr="00323F09" w:rsidRDefault="00F4494A" w:rsidP="00F4494A">
      <w:pPr>
        <w:rPr>
          <w:sz w:val="28"/>
        </w:rPr>
      </w:pPr>
      <w:r w:rsidRPr="00323F09">
        <w:rPr>
          <w:b/>
          <w:bCs/>
          <w:sz w:val="28"/>
        </w:rPr>
        <w:lastRenderedPageBreak/>
        <w:t>Amtliche Eintragungen durch die Kontrollbehörden.</w:t>
      </w:r>
    </w:p>
    <w:p w:rsidR="00F4494A" w:rsidRDefault="00F4494A" w:rsidP="00F4494A"/>
    <w:p w:rsidR="00F4494A" w:rsidRPr="00323F09" w:rsidRDefault="00F4494A" w:rsidP="00F4494A">
      <w:pPr>
        <w:sectPr w:rsidR="00F4494A" w:rsidRPr="00323F09" w:rsidSect="00323F09">
          <w:footerReference w:type="default" r:id="rId8"/>
          <w:headerReference w:type="first" r:id="rId9"/>
          <w:pgSz w:w="11906" w:h="16838"/>
          <w:pgMar w:top="1417" w:right="1417" w:bottom="1134" w:left="1417" w:header="540" w:footer="708" w:gutter="0"/>
          <w:cols w:space="708"/>
          <w:titlePg/>
          <w:docGrid w:linePitch="360"/>
        </w:sectPr>
      </w:pPr>
    </w:p>
    <w:tbl>
      <w:tblPr>
        <w:tblW w:w="15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1701"/>
        <w:gridCol w:w="1701"/>
        <w:gridCol w:w="1701"/>
        <w:gridCol w:w="5714"/>
      </w:tblGrid>
      <w:tr w:rsidR="00F4494A" w:rsidRPr="00323F09" w:rsidTr="00FD473D">
        <w:trPr>
          <w:trHeight w:val="719"/>
        </w:trPr>
        <w:tc>
          <w:tcPr>
            <w:tcW w:w="15036" w:type="dxa"/>
            <w:gridSpan w:val="5"/>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pPr>
              <w:rPr>
                <w:b/>
                <w:sz w:val="28"/>
              </w:rPr>
            </w:pPr>
            <w:r>
              <w:rPr>
                <w:b/>
                <w:sz w:val="28"/>
              </w:rPr>
              <w:lastRenderedPageBreak/>
              <w:t>Wander-R</w:t>
            </w:r>
            <w:r w:rsidRPr="00323F09">
              <w:rPr>
                <w:b/>
                <w:sz w:val="28"/>
              </w:rPr>
              <w:t>apport des Schäfers</w:t>
            </w:r>
          </w:p>
        </w:tc>
      </w:tr>
      <w:tr w:rsidR="00F4494A" w:rsidRPr="00323F09" w:rsidTr="00FD473D">
        <w:trPr>
          <w:trHeight w:val="388"/>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pPr>
              <w:rPr>
                <w:b/>
              </w:rPr>
            </w:pPr>
            <w:r w:rsidRPr="00323F09">
              <w:rPr>
                <w:b/>
              </w:rPr>
              <w:t>Ort</w:t>
            </w:r>
          </w:p>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pPr>
              <w:rPr>
                <w:b/>
              </w:rPr>
            </w:pPr>
            <w:r w:rsidRPr="00323F09">
              <w:rPr>
                <w:b/>
              </w:rPr>
              <w:t>Ankunft</w:t>
            </w:r>
          </w:p>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pPr>
              <w:rPr>
                <w:b/>
              </w:rPr>
            </w:pPr>
            <w:r w:rsidRPr="00323F09">
              <w:rPr>
                <w:b/>
              </w:rPr>
              <w:t>Tierabgang</w:t>
            </w:r>
          </w:p>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pPr>
              <w:rPr>
                <w:b/>
              </w:rPr>
            </w:pPr>
            <w:r w:rsidRPr="00323F09">
              <w:rPr>
                <w:b/>
              </w:rPr>
              <w:t>Tierbestand</w:t>
            </w:r>
          </w:p>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pPr>
              <w:rPr>
                <w:b/>
              </w:rPr>
            </w:pPr>
            <w:r w:rsidRPr="00323F09">
              <w:rPr>
                <w:b/>
              </w:rPr>
              <w:t>Bemerkungen</w:t>
            </w:r>
          </w:p>
        </w:tc>
      </w:tr>
      <w:tr w:rsidR="00F4494A" w:rsidRPr="00323F09" w:rsidTr="00FD473D">
        <w:trPr>
          <w:trHeight w:val="719"/>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695"/>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719"/>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695"/>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719"/>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695"/>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719"/>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695"/>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719"/>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719"/>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bl>
    <w:p w:rsidR="00F4494A" w:rsidRPr="00323F09" w:rsidRDefault="00F4494A" w:rsidP="00F4494A"/>
    <w:tbl>
      <w:tblPr>
        <w:tblW w:w="15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1701"/>
        <w:gridCol w:w="1701"/>
        <w:gridCol w:w="1701"/>
        <w:gridCol w:w="5714"/>
      </w:tblGrid>
      <w:tr w:rsidR="00F4494A" w:rsidRPr="00323F09" w:rsidTr="00FD473D">
        <w:trPr>
          <w:trHeight w:val="719"/>
        </w:trPr>
        <w:tc>
          <w:tcPr>
            <w:tcW w:w="15036" w:type="dxa"/>
            <w:gridSpan w:val="5"/>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pPr>
              <w:rPr>
                <w:b/>
                <w:sz w:val="28"/>
              </w:rPr>
            </w:pPr>
            <w:r w:rsidRPr="00323F09">
              <w:rPr>
                <w:b/>
                <w:sz w:val="28"/>
              </w:rPr>
              <w:lastRenderedPageBreak/>
              <w:t>Wander</w:t>
            </w:r>
            <w:r>
              <w:rPr>
                <w:b/>
                <w:sz w:val="28"/>
              </w:rPr>
              <w:t>-</w:t>
            </w:r>
            <w:r w:rsidRPr="00323F09">
              <w:rPr>
                <w:b/>
                <w:sz w:val="28"/>
              </w:rPr>
              <w:t>Rapport des Schäfers</w:t>
            </w:r>
          </w:p>
        </w:tc>
      </w:tr>
      <w:tr w:rsidR="00F4494A" w:rsidRPr="00323F09" w:rsidTr="00FD473D">
        <w:trPr>
          <w:trHeight w:val="388"/>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pPr>
              <w:rPr>
                <w:b/>
              </w:rPr>
            </w:pPr>
            <w:r w:rsidRPr="00323F09">
              <w:rPr>
                <w:b/>
              </w:rPr>
              <w:t>Ort</w:t>
            </w:r>
          </w:p>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pPr>
              <w:rPr>
                <w:b/>
              </w:rPr>
            </w:pPr>
            <w:r w:rsidRPr="00323F09">
              <w:rPr>
                <w:b/>
              </w:rPr>
              <w:t>Ankunft</w:t>
            </w:r>
          </w:p>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pPr>
              <w:rPr>
                <w:b/>
              </w:rPr>
            </w:pPr>
            <w:r w:rsidRPr="00323F09">
              <w:rPr>
                <w:b/>
              </w:rPr>
              <w:t>Tierabgang</w:t>
            </w:r>
          </w:p>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pPr>
              <w:rPr>
                <w:b/>
              </w:rPr>
            </w:pPr>
            <w:r w:rsidRPr="00323F09">
              <w:rPr>
                <w:b/>
              </w:rPr>
              <w:t>Tierbestand</w:t>
            </w:r>
          </w:p>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pPr>
              <w:rPr>
                <w:b/>
              </w:rPr>
            </w:pPr>
            <w:r w:rsidRPr="00323F09">
              <w:rPr>
                <w:b/>
              </w:rPr>
              <w:t>Bemerkungen</w:t>
            </w:r>
          </w:p>
        </w:tc>
      </w:tr>
      <w:tr w:rsidR="00F4494A" w:rsidRPr="00323F09" w:rsidTr="00FD473D">
        <w:trPr>
          <w:trHeight w:val="719"/>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695"/>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719"/>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695"/>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719"/>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695"/>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719"/>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695"/>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719"/>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r w:rsidR="00F4494A" w:rsidRPr="00323F09" w:rsidTr="00FD473D">
        <w:trPr>
          <w:trHeight w:val="719"/>
        </w:trPr>
        <w:tc>
          <w:tcPr>
            <w:tcW w:w="4219"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1701"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c>
          <w:tcPr>
            <w:tcW w:w="5714" w:type="dxa"/>
            <w:tcBorders>
              <w:top w:val="single" w:sz="4" w:space="0" w:color="000000"/>
              <w:left w:val="single" w:sz="4" w:space="0" w:color="000000"/>
              <w:bottom w:val="single" w:sz="4" w:space="0" w:color="000000"/>
              <w:right w:val="single" w:sz="4" w:space="0" w:color="000000"/>
            </w:tcBorders>
            <w:vAlign w:val="center"/>
          </w:tcPr>
          <w:p w:rsidR="00F4494A" w:rsidRPr="00323F09" w:rsidRDefault="00F4494A" w:rsidP="00FD473D"/>
        </w:tc>
      </w:tr>
    </w:tbl>
    <w:p w:rsidR="00F4494A" w:rsidRPr="00323F09" w:rsidRDefault="00F4494A" w:rsidP="00F4494A"/>
    <w:p w:rsidR="00F4494A" w:rsidRPr="00323F09" w:rsidRDefault="00F4494A" w:rsidP="00F4494A">
      <w:pPr>
        <w:sectPr w:rsidR="00F4494A" w:rsidRPr="00323F09" w:rsidSect="00417808">
          <w:pgSz w:w="16838" w:h="11906" w:orient="landscape" w:code="9"/>
          <w:pgMar w:top="1418" w:right="1418" w:bottom="1418" w:left="1134" w:header="709" w:footer="709" w:gutter="0"/>
          <w:cols w:space="708"/>
          <w:titlePg/>
          <w:docGrid w:linePitch="360"/>
        </w:sectPr>
      </w:pPr>
    </w:p>
    <w:p w:rsidR="00F4494A" w:rsidRDefault="00F4494A" w:rsidP="00F4494A">
      <w:pPr>
        <w:pStyle w:val="Default"/>
        <w:spacing w:before="240" w:line="276" w:lineRule="auto"/>
        <w:rPr>
          <w:sz w:val="30"/>
          <w:szCs w:val="30"/>
        </w:rPr>
      </w:pPr>
      <w:r>
        <w:rPr>
          <w:b/>
          <w:bCs/>
          <w:sz w:val="30"/>
          <w:szCs w:val="30"/>
        </w:rPr>
        <w:lastRenderedPageBreak/>
        <w:t xml:space="preserve">WEISUNG </w:t>
      </w:r>
    </w:p>
    <w:p w:rsidR="00F4494A" w:rsidRPr="00BC3D38" w:rsidRDefault="00F4494A" w:rsidP="00F4494A">
      <w:pPr>
        <w:pStyle w:val="Default"/>
        <w:spacing w:line="276" w:lineRule="auto"/>
        <w:rPr>
          <w:sz w:val="22"/>
          <w:szCs w:val="22"/>
        </w:rPr>
      </w:pPr>
      <w:r w:rsidRPr="00BC3D38">
        <w:rPr>
          <w:b/>
          <w:bCs/>
          <w:sz w:val="22"/>
          <w:szCs w:val="22"/>
        </w:rPr>
        <w:t xml:space="preserve">Des Kantontierarztes der Urkantone </w:t>
      </w:r>
    </w:p>
    <w:p w:rsidR="00F4494A" w:rsidRPr="00BC3D38" w:rsidRDefault="00F4494A" w:rsidP="00F4494A">
      <w:pPr>
        <w:pStyle w:val="Default"/>
        <w:spacing w:line="276" w:lineRule="auto"/>
        <w:rPr>
          <w:b/>
          <w:bCs/>
          <w:sz w:val="22"/>
          <w:szCs w:val="22"/>
        </w:rPr>
      </w:pPr>
      <w:r w:rsidRPr="00BC3D38">
        <w:rPr>
          <w:b/>
          <w:bCs/>
          <w:sz w:val="22"/>
          <w:szCs w:val="22"/>
        </w:rPr>
        <w:t xml:space="preserve">über das Treiben von Wanderschafherden </w:t>
      </w:r>
      <w:r>
        <w:rPr>
          <w:b/>
          <w:bCs/>
          <w:sz w:val="22"/>
          <w:szCs w:val="22"/>
        </w:rPr>
        <w:t xml:space="preserve">(vom </w:t>
      </w:r>
      <w:r w:rsidR="00100DD1">
        <w:rPr>
          <w:b/>
        </w:rPr>
        <w:fldChar w:fldCharType="begin">
          <w:ffData>
            <w:name w:val="Text1"/>
            <w:enabled/>
            <w:calcOnExit w:val="0"/>
            <w:textInput>
              <w:default w:val="Schwyz"/>
            </w:textInput>
          </w:ffData>
        </w:fldChar>
      </w:r>
      <w:r w:rsidR="00100DD1">
        <w:rPr>
          <w:b/>
        </w:rPr>
        <w:instrText xml:space="preserve"> FORMTEXT </w:instrText>
      </w:r>
      <w:r w:rsidR="00100DD1">
        <w:rPr>
          <w:b/>
        </w:rPr>
      </w:r>
      <w:r w:rsidR="00100DD1">
        <w:rPr>
          <w:b/>
        </w:rPr>
        <w:fldChar w:fldCharType="separate"/>
      </w:r>
      <w:r w:rsidR="00100DD1">
        <w:rPr>
          <w:b/>
        </w:rPr>
        <w:t> </w:t>
      </w:r>
      <w:r w:rsidR="00100DD1">
        <w:rPr>
          <w:b/>
        </w:rPr>
        <w:t> </w:t>
      </w:r>
      <w:r w:rsidR="00100DD1">
        <w:rPr>
          <w:b/>
        </w:rPr>
        <w:t> </w:t>
      </w:r>
      <w:r w:rsidR="00100DD1">
        <w:rPr>
          <w:b/>
        </w:rPr>
        <w:t> </w:t>
      </w:r>
      <w:r w:rsidR="00100DD1">
        <w:rPr>
          <w:b/>
        </w:rPr>
        <w:t> </w:t>
      </w:r>
      <w:r w:rsidR="00100DD1">
        <w:rPr>
          <w:b/>
        </w:rPr>
        <w:fldChar w:fldCharType="end"/>
      </w:r>
      <w:r w:rsidRPr="00BC3D38">
        <w:rPr>
          <w:b/>
          <w:bCs/>
          <w:sz w:val="22"/>
          <w:szCs w:val="22"/>
        </w:rPr>
        <w:t>)</w:t>
      </w:r>
    </w:p>
    <w:p w:rsidR="00F4494A" w:rsidRPr="00BD5C13" w:rsidRDefault="00F4494A" w:rsidP="00F4494A">
      <w:pPr>
        <w:pStyle w:val="Default"/>
        <w:spacing w:before="240" w:line="276" w:lineRule="auto"/>
      </w:pPr>
      <w:r>
        <w:rPr>
          <w:b/>
          <w:bCs/>
        </w:rPr>
        <w:t>1. Begriff</w:t>
      </w:r>
      <w:r w:rsidRPr="00BD5C13">
        <w:rPr>
          <w:b/>
          <w:bCs/>
        </w:rPr>
        <w:t xml:space="preserve"> </w:t>
      </w:r>
    </w:p>
    <w:p w:rsidR="00F4494A" w:rsidRDefault="00F4494A" w:rsidP="00F4494A">
      <w:pPr>
        <w:pStyle w:val="Default"/>
        <w:spacing w:before="240" w:line="276" w:lineRule="auto"/>
        <w:jc w:val="both"/>
        <w:rPr>
          <w:sz w:val="22"/>
          <w:szCs w:val="22"/>
        </w:rPr>
      </w:pPr>
      <w:r>
        <w:rPr>
          <w:sz w:val="22"/>
          <w:szCs w:val="22"/>
        </w:rPr>
        <w:t xml:space="preserve">Als Wanderschafherde gilt eine Herde von </w:t>
      </w:r>
      <w:r>
        <w:rPr>
          <w:b/>
          <w:bCs/>
          <w:sz w:val="22"/>
          <w:szCs w:val="22"/>
        </w:rPr>
        <w:t xml:space="preserve">nicht trächtigen Schafen, </w:t>
      </w:r>
      <w:r>
        <w:rPr>
          <w:sz w:val="22"/>
          <w:szCs w:val="22"/>
        </w:rPr>
        <w:t xml:space="preserve">bei welcher sich ein Schäfer </w:t>
      </w:r>
      <w:r>
        <w:rPr>
          <w:b/>
          <w:bCs/>
          <w:sz w:val="22"/>
          <w:szCs w:val="22"/>
        </w:rPr>
        <w:t xml:space="preserve">rund um die Uhr </w:t>
      </w:r>
      <w:r>
        <w:rPr>
          <w:sz w:val="22"/>
          <w:szCs w:val="22"/>
        </w:rPr>
        <w:t xml:space="preserve">aufhält. </w:t>
      </w:r>
    </w:p>
    <w:p w:rsidR="00F4494A" w:rsidRDefault="00F4494A" w:rsidP="00F4494A">
      <w:pPr>
        <w:pStyle w:val="Default"/>
        <w:spacing w:before="240" w:line="276" w:lineRule="auto"/>
        <w:jc w:val="both"/>
        <w:rPr>
          <w:b/>
          <w:bCs/>
        </w:rPr>
      </w:pPr>
    </w:p>
    <w:p w:rsidR="00F4494A" w:rsidRPr="00BD5C13" w:rsidRDefault="00F4494A" w:rsidP="00F4494A">
      <w:pPr>
        <w:pStyle w:val="Default"/>
        <w:spacing w:before="240" w:line="276" w:lineRule="auto"/>
        <w:jc w:val="both"/>
      </w:pPr>
      <w:r w:rsidRPr="00BD5C13">
        <w:rPr>
          <w:b/>
          <w:bCs/>
        </w:rPr>
        <w:t xml:space="preserve">2. Treiben von Wanderschafherden </w:t>
      </w:r>
    </w:p>
    <w:p w:rsidR="00F4494A" w:rsidRDefault="00F4494A" w:rsidP="00F4494A">
      <w:pPr>
        <w:pStyle w:val="Default"/>
        <w:spacing w:before="240" w:line="276" w:lineRule="auto"/>
        <w:jc w:val="both"/>
        <w:rPr>
          <w:sz w:val="22"/>
          <w:szCs w:val="22"/>
        </w:rPr>
      </w:pPr>
      <w:r>
        <w:rPr>
          <w:sz w:val="22"/>
          <w:szCs w:val="22"/>
        </w:rPr>
        <w:t xml:space="preserve">2.1. Bewilligungspflicht </w:t>
      </w:r>
    </w:p>
    <w:p w:rsidR="00F4494A" w:rsidRDefault="00F4494A" w:rsidP="00F4494A">
      <w:pPr>
        <w:pStyle w:val="Default"/>
        <w:spacing w:line="276" w:lineRule="auto"/>
        <w:jc w:val="both"/>
        <w:rPr>
          <w:sz w:val="22"/>
          <w:szCs w:val="22"/>
        </w:rPr>
      </w:pPr>
      <w:r>
        <w:rPr>
          <w:sz w:val="22"/>
          <w:szCs w:val="22"/>
        </w:rPr>
        <w:t xml:space="preserve">Gemäss Art. 33 Ziff. 2 der eidgenössischen Tierseuchenverordnung bedarf das Treiben von Wanderschafherden über das Gebiet mehrerer Gemeinden einer Bewilligung der zu-ständigen kantonalen Behörde. Das Treiben von Wanderschafherden ohne Bewilligung des Kantonstierarztes der Urkantone ist auf den Kantonsgebieten </w:t>
      </w:r>
      <w:r w:rsidR="00F00B6D">
        <w:rPr>
          <w:sz w:val="22"/>
          <w:szCs w:val="22"/>
        </w:rPr>
        <w:t>Nidwalden, Obwalden, Schwyz und Uri</w:t>
      </w:r>
      <w:r>
        <w:rPr>
          <w:sz w:val="22"/>
          <w:szCs w:val="22"/>
        </w:rPr>
        <w:t xml:space="preserve"> verboten. Die Bewilligung wird erteilt soweit die gesetzlichen Bestimmungen erfüllt sind und die genaue Wanderroute bekannt gegeben wird sowie das schriftliche Einverständnis der Landeigentümer mit Angabe der ungefähren Dauer des Aufenthalts</w:t>
      </w:r>
      <w:r w:rsidRPr="00347E2F">
        <w:rPr>
          <w:sz w:val="22"/>
          <w:szCs w:val="22"/>
        </w:rPr>
        <w:t xml:space="preserve"> </w:t>
      </w:r>
      <w:r>
        <w:rPr>
          <w:sz w:val="22"/>
          <w:szCs w:val="22"/>
        </w:rPr>
        <w:t xml:space="preserve">vorliegt. </w:t>
      </w:r>
    </w:p>
    <w:p w:rsidR="00F4494A" w:rsidRDefault="00F4494A" w:rsidP="00F4494A">
      <w:pPr>
        <w:pStyle w:val="Default"/>
        <w:spacing w:before="240" w:line="276" w:lineRule="auto"/>
        <w:jc w:val="both"/>
        <w:rPr>
          <w:sz w:val="22"/>
          <w:szCs w:val="22"/>
        </w:rPr>
      </w:pPr>
      <w:r>
        <w:rPr>
          <w:sz w:val="22"/>
          <w:szCs w:val="22"/>
        </w:rPr>
        <w:t xml:space="preserve">2.2. Gesuche und Auflagen </w:t>
      </w:r>
    </w:p>
    <w:p w:rsidR="00F4494A" w:rsidRDefault="00F4494A" w:rsidP="00F4494A">
      <w:pPr>
        <w:pStyle w:val="Default"/>
        <w:spacing w:line="276" w:lineRule="auto"/>
        <w:jc w:val="both"/>
        <w:rPr>
          <w:sz w:val="22"/>
          <w:szCs w:val="22"/>
        </w:rPr>
      </w:pPr>
      <w:r>
        <w:rPr>
          <w:sz w:val="22"/>
          <w:szCs w:val="22"/>
        </w:rPr>
        <w:t>Zur Stellung des Gesuchs zum Treiben einer Wanderschafherde ist die Vorlage des Kantonstierarztes der Urkantone zu verwenden. Gesuche für eine Bewilligung zum Treiben einer Wanderschafherde sind zusammen mit den hierfür erforderlichen Unterlagen (Gesuch zum Treiben einer Wanderschafherde) an den Kantonstierarzt der Urkantone, Föhneneichstrasse 15, Postfach 363, 6440 Brunnen zu senden. Das Gesuch mit den entsprechenden Unterlagen ist dem Kantonstierarzt der Urkantone bis spätestens 10. November des Bewilligungsjahres einzureichen.</w:t>
      </w:r>
    </w:p>
    <w:p w:rsidR="00F4494A" w:rsidRDefault="00F4494A" w:rsidP="00F4494A">
      <w:pPr>
        <w:pStyle w:val="Default"/>
        <w:spacing w:before="240" w:line="276" w:lineRule="auto"/>
        <w:jc w:val="both"/>
        <w:rPr>
          <w:sz w:val="22"/>
          <w:szCs w:val="22"/>
        </w:rPr>
      </w:pPr>
      <w:r>
        <w:rPr>
          <w:sz w:val="22"/>
          <w:szCs w:val="22"/>
        </w:rPr>
        <w:t xml:space="preserve">2.3. Vorgängige Untersuchungen und Behandlungen </w:t>
      </w:r>
    </w:p>
    <w:p w:rsidR="00F4494A" w:rsidRDefault="00F4494A" w:rsidP="00F4494A">
      <w:pPr>
        <w:pStyle w:val="Default"/>
        <w:spacing w:line="276" w:lineRule="auto"/>
        <w:jc w:val="both"/>
        <w:rPr>
          <w:sz w:val="22"/>
          <w:szCs w:val="22"/>
        </w:rPr>
      </w:pPr>
      <w:r>
        <w:rPr>
          <w:sz w:val="22"/>
          <w:szCs w:val="22"/>
        </w:rPr>
        <w:t xml:space="preserve">Kurz vor Beginn der Wanderung ist die Herde vom zuständigen Amtstierarzt klinisch auf allfällige Seuchen zu untersuchen. Der Amtstierarzt hat zu überprüfen, ob die Tiere vor dem Treiben gegen Räude </w:t>
      </w:r>
      <w:r w:rsidR="00A35714">
        <w:rPr>
          <w:sz w:val="22"/>
          <w:szCs w:val="22"/>
        </w:rPr>
        <w:t xml:space="preserve">und Parasiten </w:t>
      </w:r>
      <w:r>
        <w:rPr>
          <w:sz w:val="22"/>
          <w:szCs w:val="22"/>
        </w:rPr>
        <w:t>behandelt wurden</w:t>
      </w:r>
      <w:r w:rsidR="00DD3137">
        <w:rPr>
          <w:sz w:val="22"/>
          <w:szCs w:val="22"/>
        </w:rPr>
        <w:t xml:space="preserve">, ob die Tiere korrekt markiert sind und ob </w:t>
      </w:r>
      <w:r w:rsidR="00881A10">
        <w:rPr>
          <w:sz w:val="22"/>
          <w:szCs w:val="22"/>
        </w:rPr>
        <w:t xml:space="preserve">Begleitdokumente und </w:t>
      </w:r>
      <w:r w:rsidR="00DD3137">
        <w:rPr>
          <w:sz w:val="22"/>
          <w:szCs w:val="22"/>
        </w:rPr>
        <w:t>ein aktuelles Tierverzeichnis vorlieg</w:t>
      </w:r>
      <w:r w:rsidR="00881A10">
        <w:rPr>
          <w:sz w:val="22"/>
          <w:szCs w:val="22"/>
        </w:rPr>
        <w:t>en</w:t>
      </w:r>
      <w:r w:rsidR="00DD3137">
        <w:rPr>
          <w:sz w:val="22"/>
          <w:szCs w:val="22"/>
        </w:rPr>
        <w:t xml:space="preserve">. Das Ergebnis der Kontrolle wird im mitgebrachten Wanderbuch eingetragen. </w:t>
      </w:r>
      <w:r>
        <w:rPr>
          <w:sz w:val="22"/>
          <w:szCs w:val="22"/>
        </w:rPr>
        <w:t xml:space="preserve">Der Untersuchungsbefund ist dem Kantonstierarzt der Urkantone </w:t>
      </w:r>
      <w:r w:rsidR="00DD3137">
        <w:rPr>
          <w:sz w:val="22"/>
          <w:szCs w:val="22"/>
        </w:rPr>
        <w:t xml:space="preserve">schriftlich mitzuteilen und enthält </w:t>
      </w:r>
      <w:r w:rsidR="00A35714">
        <w:rPr>
          <w:sz w:val="22"/>
          <w:szCs w:val="22"/>
        </w:rPr>
        <w:t>den Entscheid</w:t>
      </w:r>
      <w:r w:rsidR="00DD3137">
        <w:rPr>
          <w:sz w:val="22"/>
          <w:szCs w:val="22"/>
        </w:rPr>
        <w:t xml:space="preserve">, ob die Herde für die Wanderung freigegeben werden kann. Wenn ja, wird </w:t>
      </w:r>
      <w:r w:rsidR="00717197">
        <w:rPr>
          <w:sz w:val="22"/>
          <w:szCs w:val="22"/>
        </w:rPr>
        <w:t>das aktuelle</w:t>
      </w:r>
      <w:r w:rsidR="00DD3137">
        <w:rPr>
          <w:sz w:val="22"/>
          <w:szCs w:val="22"/>
        </w:rPr>
        <w:t xml:space="preserve"> Wanderbuch </w:t>
      </w:r>
      <w:r w:rsidR="00881A10">
        <w:rPr>
          <w:sz w:val="22"/>
          <w:szCs w:val="22"/>
        </w:rPr>
        <w:t>mit dem Vermerk „</w:t>
      </w:r>
      <w:r w:rsidR="003043F8">
        <w:rPr>
          <w:sz w:val="22"/>
          <w:szCs w:val="22"/>
        </w:rPr>
        <w:t xml:space="preserve">die kontrollierte </w:t>
      </w:r>
      <w:r w:rsidR="00881A10">
        <w:rPr>
          <w:sz w:val="22"/>
          <w:szCs w:val="22"/>
        </w:rPr>
        <w:t>Herde</w:t>
      </w:r>
      <w:r w:rsidR="003043F8">
        <w:rPr>
          <w:sz w:val="22"/>
          <w:szCs w:val="22"/>
        </w:rPr>
        <w:t xml:space="preserve"> kann</w:t>
      </w:r>
      <w:r w:rsidR="00881A10">
        <w:rPr>
          <w:sz w:val="22"/>
          <w:szCs w:val="22"/>
        </w:rPr>
        <w:t xml:space="preserve"> für</w:t>
      </w:r>
      <w:r w:rsidR="003043F8">
        <w:rPr>
          <w:sz w:val="22"/>
          <w:szCs w:val="22"/>
        </w:rPr>
        <w:t xml:space="preserve"> die</w:t>
      </w:r>
      <w:r w:rsidR="00881A10">
        <w:rPr>
          <w:sz w:val="22"/>
          <w:szCs w:val="22"/>
        </w:rPr>
        <w:t xml:space="preserve"> Wanderung freigegeben</w:t>
      </w:r>
      <w:r w:rsidR="003043F8">
        <w:rPr>
          <w:sz w:val="22"/>
          <w:szCs w:val="22"/>
        </w:rPr>
        <w:t xml:space="preserve"> werden</w:t>
      </w:r>
      <w:r w:rsidR="00881A10">
        <w:rPr>
          <w:sz w:val="22"/>
          <w:szCs w:val="22"/>
        </w:rPr>
        <w:t xml:space="preserve">“ </w:t>
      </w:r>
      <w:r w:rsidR="00DD3137">
        <w:rPr>
          <w:sz w:val="22"/>
          <w:szCs w:val="22"/>
        </w:rPr>
        <w:t xml:space="preserve">ausgehändigt und die Herde kann die Wanderung </w:t>
      </w:r>
      <w:r w:rsidR="00881A10">
        <w:rPr>
          <w:sz w:val="22"/>
          <w:szCs w:val="22"/>
        </w:rPr>
        <w:t>starten</w:t>
      </w:r>
      <w:r>
        <w:rPr>
          <w:sz w:val="22"/>
          <w:szCs w:val="22"/>
        </w:rPr>
        <w:t>.</w:t>
      </w:r>
      <w:r>
        <w:rPr>
          <w:sz w:val="22"/>
          <w:szCs w:val="22"/>
        </w:rPr>
        <w:br/>
        <w:t>Die dadurch entstehenden Kosten gehen zu Lasten des Tierhalters</w:t>
      </w:r>
      <w:r w:rsidR="008465CC">
        <w:rPr>
          <w:sz w:val="22"/>
          <w:szCs w:val="22"/>
        </w:rPr>
        <w:t xml:space="preserve"> und sind in der Regel durch die Bewilligungskosten gedeckt. Verursacht der Tierhalter unnötigen zusätzlichen Verwaltungsaufwand, kann dieser nachträglich in Rechnung gestellt werden</w:t>
      </w:r>
      <w:r>
        <w:rPr>
          <w:sz w:val="22"/>
          <w:szCs w:val="22"/>
        </w:rPr>
        <w:t xml:space="preserve">. </w:t>
      </w:r>
    </w:p>
    <w:p w:rsidR="00F4494A" w:rsidRDefault="00F4494A" w:rsidP="00F4494A">
      <w:pPr>
        <w:pStyle w:val="Default"/>
        <w:spacing w:before="240" w:line="276" w:lineRule="auto"/>
        <w:jc w:val="both"/>
        <w:rPr>
          <w:bCs/>
          <w:sz w:val="22"/>
          <w:szCs w:val="22"/>
        </w:rPr>
      </w:pPr>
      <w:r>
        <w:rPr>
          <w:sz w:val="22"/>
          <w:szCs w:val="22"/>
        </w:rPr>
        <w:t xml:space="preserve">2.4. </w:t>
      </w:r>
      <w:r>
        <w:rPr>
          <w:bCs/>
          <w:sz w:val="22"/>
          <w:szCs w:val="22"/>
        </w:rPr>
        <w:t>Mitzuführende Dokumente</w:t>
      </w:r>
    </w:p>
    <w:p w:rsidR="00F4494A" w:rsidRPr="00BC3D38" w:rsidRDefault="00F4494A" w:rsidP="00F4494A">
      <w:pPr>
        <w:pStyle w:val="Default"/>
        <w:spacing w:line="276" w:lineRule="auto"/>
        <w:jc w:val="both"/>
        <w:rPr>
          <w:bCs/>
          <w:sz w:val="22"/>
          <w:szCs w:val="22"/>
        </w:rPr>
      </w:pPr>
      <w:r>
        <w:rPr>
          <w:bCs/>
          <w:sz w:val="22"/>
          <w:szCs w:val="22"/>
        </w:rPr>
        <w:t>Folgende Dokumente sind ständig von/m zuständigen Schäfer/in mitzuführen:</w:t>
      </w:r>
    </w:p>
    <w:p w:rsidR="00F4494A" w:rsidRDefault="00F4494A" w:rsidP="00F4494A">
      <w:pPr>
        <w:pStyle w:val="Default"/>
        <w:numPr>
          <w:ilvl w:val="0"/>
          <w:numId w:val="18"/>
        </w:numPr>
        <w:jc w:val="both"/>
        <w:rPr>
          <w:bCs/>
          <w:sz w:val="22"/>
          <w:szCs w:val="22"/>
        </w:rPr>
      </w:pPr>
      <w:r w:rsidRPr="00BC3D38">
        <w:rPr>
          <w:bCs/>
          <w:sz w:val="22"/>
          <w:szCs w:val="22"/>
        </w:rPr>
        <w:t>Begleitdokument</w:t>
      </w:r>
      <w:r>
        <w:rPr>
          <w:bCs/>
          <w:sz w:val="22"/>
          <w:szCs w:val="22"/>
        </w:rPr>
        <w:t>e sämtlicher Tiere</w:t>
      </w:r>
    </w:p>
    <w:p w:rsidR="00F4494A" w:rsidRDefault="00F4494A" w:rsidP="00F4494A">
      <w:pPr>
        <w:pStyle w:val="Default"/>
        <w:numPr>
          <w:ilvl w:val="0"/>
          <w:numId w:val="18"/>
        </w:numPr>
        <w:jc w:val="both"/>
        <w:rPr>
          <w:bCs/>
          <w:sz w:val="22"/>
          <w:szCs w:val="22"/>
        </w:rPr>
      </w:pPr>
      <w:r>
        <w:rPr>
          <w:bCs/>
          <w:sz w:val="22"/>
          <w:szCs w:val="22"/>
        </w:rPr>
        <w:t>Aktuelles und gültiges Tierverzeichnis</w:t>
      </w:r>
    </w:p>
    <w:p w:rsidR="00F4494A" w:rsidRDefault="00F4494A" w:rsidP="00F4494A">
      <w:pPr>
        <w:pStyle w:val="Default"/>
        <w:numPr>
          <w:ilvl w:val="0"/>
          <w:numId w:val="18"/>
        </w:numPr>
        <w:jc w:val="both"/>
        <w:rPr>
          <w:bCs/>
          <w:sz w:val="22"/>
          <w:szCs w:val="22"/>
        </w:rPr>
      </w:pPr>
      <w:r>
        <w:rPr>
          <w:bCs/>
          <w:sz w:val="22"/>
          <w:szCs w:val="22"/>
        </w:rPr>
        <w:lastRenderedPageBreak/>
        <w:t>Bewilligung des Kantonstierarztes</w:t>
      </w:r>
    </w:p>
    <w:p w:rsidR="00F4494A" w:rsidRDefault="00F4494A" w:rsidP="00F4494A">
      <w:pPr>
        <w:pStyle w:val="Default"/>
        <w:numPr>
          <w:ilvl w:val="0"/>
          <w:numId w:val="18"/>
        </w:numPr>
        <w:jc w:val="both"/>
        <w:rPr>
          <w:bCs/>
          <w:sz w:val="22"/>
          <w:szCs w:val="22"/>
        </w:rPr>
      </w:pPr>
      <w:r>
        <w:rPr>
          <w:bCs/>
          <w:sz w:val="22"/>
          <w:szCs w:val="22"/>
        </w:rPr>
        <w:t>Wanderbuch und Beschreibung der Wanderroute mit Karte</w:t>
      </w:r>
    </w:p>
    <w:p w:rsidR="00F4494A" w:rsidRDefault="00F4494A" w:rsidP="00F4494A">
      <w:pPr>
        <w:pStyle w:val="Default"/>
        <w:jc w:val="both"/>
        <w:rPr>
          <w:bCs/>
          <w:sz w:val="22"/>
          <w:szCs w:val="22"/>
        </w:rPr>
      </w:pPr>
      <w:r>
        <w:rPr>
          <w:bCs/>
          <w:sz w:val="22"/>
          <w:szCs w:val="22"/>
        </w:rPr>
        <w:t xml:space="preserve">Die vorstehend genannten Dokumente sind den Organen der Tierseuchenpolizei und der Polizei jederzeit vorzuweisen. </w:t>
      </w:r>
    </w:p>
    <w:p w:rsidR="00F4494A" w:rsidRDefault="00F4494A" w:rsidP="00F4494A">
      <w:pPr>
        <w:pStyle w:val="Default"/>
        <w:spacing w:before="240" w:line="276" w:lineRule="auto"/>
        <w:jc w:val="both"/>
        <w:rPr>
          <w:bCs/>
          <w:sz w:val="22"/>
          <w:szCs w:val="22"/>
        </w:rPr>
      </w:pPr>
      <w:r>
        <w:rPr>
          <w:sz w:val="22"/>
          <w:szCs w:val="22"/>
        </w:rPr>
        <w:t xml:space="preserve">2.5. </w:t>
      </w:r>
      <w:r>
        <w:rPr>
          <w:bCs/>
          <w:sz w:val="22"/>
          <w:szCs w:val="22"/>
        </w:rPr>
        <w:t>Wanderbuch</w:t>
      </w:r>
    </w:p>
    <w:p w:rsidR="00F4494A" w:rsidRDefault="00F4494A" w:rsidP="00F4494A">
      <w:pPr>
        <w:pStyle w:val="Default"/>
        <w:spacing w:line="276" w:lineRule="auto"/>
        <w:jc w:val="both"/>
        <w:rPr>
          <w:bCs/>
          <w:sz w:val="22"/>
          <w:szCs w:val="22"/>
        </w:rPr>
      </w:pPr>
      <w:r>
        <w:rPr>
          <w:bCs/>
          <w:sz w:val="22"/>
          <w:szCs w:val="22"/>
        </w:rPr>
        <w:t>Das Wanderbuch</w:t>
      </w:r>
      <w:r w:rsidR="008465CC">
        <w:rPr>
          <w:bCs/>
          <w:sz w:val="22"/>
          <w:szCs w:val="22"/>
        </w:rPr>
        <w:t xml:space="preserve"> wird dem Tierhalter anlässlich der amtstierärztlichen Kontrolle ausgehändigt und beinhaltet die Freigabe zur Wanderung. Ohne Wanderbuch darf nicht gestartet werden. Es</w:t>
      </w:r>
      <w:r>
        <w:rPr>
          <w:bCs/>
          <w:sz w:val="22"/>
          <w:szCs w:val="22"/>
        </w:rPr>
        <w:t xml:space="preserve"> ist vom Schäfer oder der Schäferin täglich nachzuführen</w:t>
      </w:r>
      <w:r w:rsidR="007065AC">
        <w:rPr>
          <w:bCs/>
          <w:sz w:val="22"/>
          <w:szCs w:val="22"/>
        </w:rPr>
        <w:t xml:space="preserve"> und muss jederzeit für amtstierärztliche Kontrollen vorgewiesen werden können</w:t>
      </w:r>
      <w:r>
        <w:rPr>
          <w:bCs/>
          <w:sz w:val="22"/>
          <w:szCs w:val="22"/>
        </w:rPr>
        <w:t xml:space="preserve">. </w:t>
      </w:r>
    </w:p>
    <w:p w:rsidR="00F4494A" w:rsidRDefault="00F4494A" w:rsidP="00F4494A">
      <w:pPr>
        <w:pStyle w:val="Default"/>
        <w:spacing w:before="240" w:line="276" w:lineRule="auto"/>
        <w:jc w:val="both"/>
        <w:rPr>
          <w:bCs/>
          <w:sz w:val="22"/>
          <w:szCs w:val="22"/>
        </w:rPr>
      </w:pPr>
      <w:r>
        <w:rPr>
          <w:sz w:val="22"/>
          <w:szCs w:val="22"/>
        </w:rPr>
        <w:t xml:space="preserve">2.6. </w:t>
      </w:r>
      <w:r>
        <w:rPr>
          <w:bCs/>
          <w:sz w:val="22"/>
          <w:szCs w:val="22"/>
        </w:rPr>
        <w:t>Trächtige Schafe</w:t>
      </w:r>
    </w:p>
    <w:p w:rsidR="00F4494A" w:rsidRDefault="00F4494A" w:rsidP="00F4494A">
      <w:pPr>
        <w:pStyle w:val="Default"/>
        <w:spacing w:line="276" w:lineRule="auto"/>
        <w:jc w:val="both"/>
        <w:rPr>
          <w:bCs/>
          <w:sz w:val="22"/>
          <w:szCs w:val="22"/>
        </w:rPr>
      </w:pPr>
      <w:r>
        <w:rPr>
          <w:bCs/>
          <w:sz w:val="22"/>
          <w:szCs w:val="22"/>
        </w:rPr>
        <w:t xml:space="preserve">Das Mitführen trächtiger Schafe und solcher, welche erst kürzlich verworfen haben ist untersagt. </w:t>
      </w:r>
    </w:p>
    <w:p w:rsidR="00F4494A" w:rsidRDefault="00F4494A" w:rsidP="00F4494A">
      <w:pPr>
        <w:pStyle w:val="Default"/>
        <w:spacing w:before="240" w:line="276" w:lineRule="auto"/>
        <w:jc w:val="both"/>
        <w:rPr>
          <w:bCs/>
          <w:sz w:val="22"/>
          <w:szCs w:val="22"/>
        </w:rPr>
      </w:pPr>
      <w:r>
        <w:rPr>
          <w:sz w:val="22"/>
          <w:szCs w:val="22"/>
        </w:rPr>
        <w:t xml:space="preserve">2.7. </w:t>
      </w:r>
      <w:r>
        <w:rPr>
          <w:bCs/>
          <w:sz w:val="22"/>
          <w:szCs w:val="22"/>
        </w:rPr>
        <w:t>Unterbringung</w:t>
      </w:r>
    </w:p>
    <w:p w:rsidR="00F4494A" w:rsidRDefault="00F4494A" w:rsidP="00F4494A">
      <w:pPr>
        <w:pStyle w:val="Default"/>
        <w:spacing w:line="276" w:lineRule="auto"/>
        <w:jc w:val="both"/>
        <w:rPr>
          <w:bCs/>
          <w:sz w:val="22"/>
          <w:szCs w:val="22"/>
        </w:rPr>
      </w:pPr>
      <w:r>
        <w:rPr>
          <w:bCs/>
          <w:sz w:val="22"/>
          <w:szCs w:val="22"/>
        </w:rPr>
        <w:t>Wer eine Bewilligung zum Treiben einer Wanderschafherde anbegehrt, hat dem Kantonstierarzt nachzuweisen, dass jederzeit bezugsbereite, genügend</w:t>
      </w:r>
      <w:r w:rsidR="00386439">
        <w:rPr>
          <w:bCs/>
          <w:sz w:val="22"/>
          <w:szCs w:val="22"/>
        </w:rPr>
        <w:t xml:space="preserve"> </w:t>
      </w:r>
      <w:r>
        <w:rPr>
          <w:bCs/>
          <w:sz w:val="22"/>
          <w:szCs w:val="22"/>
        </w:rPr>
        <w:t xml:space="preserve">grosse und zweckmässig eingerichtete Stallungen im Wanderungsgebiet sowie genügend Futtervorräte vorhanden sind. </w:t>
      </w:r>
    </w:p>
    <w:p w:rsidR="00F4494A" w:rsidRDefault="00F4494A" w:rsidP="00F4494A">
      <w:pPr>
        <w:pStyle w:val="Default"/>
        <w:spacing w:before="240" w:line="276" w:lineRule="auto"/>
        <w:jc w:val="both"/>
        <w:rPr>
          <w:bCs/>
          <w:sz w:val="22"/>
          <w:szCs w:val="22"/>
        </w:rPr>
      </w:pPr>
      <w:r>
        <w:rPr>
          <w:sz w:val="22"/>
          <w:szCs w:val="22"/>
        </w:rPr>
        <w:t xml:space="preserve">2.8. </w:t>
      </w:r>
      <w:r>
        <w:rPr>
          <w:bCs/>
          <w:sz w:val="22"/>
          <w:szCs w:val="22"/>
        </w:rPr>
        <w:t>Grösse der Herde, Schäferhunde</w:t>
      </w:r>
    </w:p>
    <w:p w:rsidR="00F4494A" w:rsidRDefault="00F4494A" w:rsidP="00F4494A">
      <w:pPr>
        <w:pStyle w:val="Default"/>
        <w:spacing w:line="276" w:lineRule="auto"/>
        <w:jc w:val="both"/>
        <w:rPr>
          <w:bCs/>
          <w:sz w:val="22"/>
          <w:szCs w:val="22"/>
        </w:rPr>
      </w:pPr>
      <w:r>
        <w:rPr>
          <w:bCs/>
          <w:sz w:val="22"/>
          <w:szCs w:val="22"/>
        </w:rPr>
        <w:t xml:space="preserve">Je Herde und Schäfer oder Schäferin dürfen höchstens 400 Schafe und 2 Hunde zugeteilt werden. Wird der Schäfer oder die Schäferin von einer ständigen Hilfsperson begleitet, ist es ihnen erlaubt maximal 600 Schafe mitzuführen. Werden während der Wanderschaft weitere Tiere der Herde zugeführt, so ist hierfür ebenfalls eine Bewilligung des Kantonstierarztes der Urkantone erforderlich. </w:t>
      </w:r>
    </w:p>
    <w:p w:rsidR="00F4494A" w:rsidRDefault="00F4494A" w:rsidP="00F4494A">
      <w:pPr>
        <w:pStyle w:val="Default"/>
        <w:spacing w:before="240" w:line="276" w:lineRule="auto"/>
        <w:jc w:val="both"/>
        <w:rPr>
          <w:bCs/>
          <w:sz w:val="22"/>
          <w:szCs w:val="22"/>
        </w:rPr>
      </w:pPr>
      <w:r>
        <w:rPr>
          <w:sz w:val="22"/>
          <w:szCs w:val="22"/>
        </w:rPr>
        <w:t xml:space="preserve">2.9. </w:t>
      </w:r>
      <w:r>
        <w:rPr>
          <w:bCs/>
          <w:sz w:val="22"/>
          <w:szCs w:val="22"/>
        </w:rPr>
        <w:t>Ohrmarken</w:t>
      </w:r>
    </w:p>
    <w:p w:rsidR="00F4494A" w:rsidRDefault="00F4494A" w:rsidP="00F4494A">
      <w:pPr>
        <w:pStyle w:val="Default"/>
        <w:spacing w:line="276" w:lineRule="auto"/>
        <w:jc w:val="both"/>
        <w:rPr>
          <w:bCs/>
          <w:sz w:val="22"/>
          <w:szCs w:val="22"/>
        </w:rPr>
      </w:pPr>
      <w:r>
        <w:rPr>
          <w:bCs/>
          <w:sz w:val="22"/>
          <w:szCs w:val="22"/>
        </w:rPr>
        <w:t>Sämtliche Schafe müssen mit offiziellen TVD-Marken</w:t>
      </w:r>
      <w:r w:rsidR="00386439">
        <w:rPr>
          <w:bCs/>
          <w:sz w:val="22"/>
          <w:szCs w:val="22"/>
        </w:rPr>
        <w:t xml:space="preserve"> korrekt</w:t>
      </w:r>
      <w:r>
        <w:rPr>
          <w:bCs/>
          <w:sz w:val="22"/>
          <w:szCs w:val="22"/>
        </w:rPr>
        <w:t xml:space="preserve"> gekennzeichnet sein. </w:t>
      </w:r>
    </w:p>
    <w:p w:rsidR="00F4494A" w:rsidRDefault="00F4494A" w:rsidP="00F4494A">
      <w:pPr>
        <w:pStyle w:val="Default"/>
        <w:spacing w:before="240" w:line="276" w:lineRule="auto"/>
        <w:jc w:val="both"/>
        <w:rPr>
          <w:bCs/>
          <w:sz w:val="22"/>
          <w:szCs w:val="22"/>
        </w:rPr>
      </w:pPr>
      <w:r>
        <w:rPr>
          <w:sz w:val="22"/>
          <w:szCs w:val="22"/>
        </w:rPr>
        <w:t xml:space="preserve">2.10. </w:t>
      </w:r>
      <w:r>
        <w:rPr>
          <w:bCs/>
          <w:sz w:val="22"/>
          <w:szCs w:val="22"/>
        </w:rPr>
        <w:t>Begleiter / Aufenthalt der Herde</w:t>
      </w:r>
    </w:p>
    <w:p w:rsidR="00F4494A" w:rsidRDefault="00F4494A" w:rsidP="00F4494A">
      <w:pPr>
        <w:pStyle w:val="Default"/>
        <w:spacing w:line="276" w:lineRule="auto"/>
        <w:jc w:val="both"/>
        <w:rPr>
          <w:bCs/>
          <w:sz w:val="22"/>
          <w:szCs w:val="22"/>
        </w:rPr>
      </w:pPr>
      <w:r>
        <w:rPr>
          <w:bCs/>
          <w:sz w:val="22"/>
          <w:szCs w:val="22"/>
        </w:rPr>
        <w:t xml:space="preserve">Die Wanderherde hat unter ständiger Aufsicht einer fachkundigen Person zu stehen. Der Tiereigentümer hat, wenn er die Herde nicht selber begleitet, auch anzugeben, von welcher fachkundigen Person er die Tiere begleiten lässt. Der Eigentümer der Herde muss jederzeit über den Aufenthalt der Schafe Auskunft geben können.  </w:t>
      </w:r>
    </w:p>
    <w:p w:rsidR="00F4494A" w:rsidRDefault="00F4494A" w:rsidP="00F4494A">
      <w:pPr>
        <w:pStyle w:val="Default"/>
        <w:spacing w:before="240" w:line="276" w:lineRule="auto"/>
        <w:jc w:val="both"/>
        <w:rPr>
          <w:bCs/>
          <w:sz w:val="22"/>
          <w:szCs w:val="22"/>
        </w:rPr>
      </w:pPr>
      <w:r>
        <w:rPr>
          <w:sz w:val="22"/>
          <w:szCs w:val="22"/>
        </w:rPr>
        <w:t xml:space="preserve">2.11. </w:t>
      </w:r>
      <w:r>
        <w:rPr>
          <w:bCs/>
          <w:sz w:val="22"/>
          <w:szCs w:val="22"/>
        </w:rPr>
        <w:t>Seuchenpolizeiliche Kontrollen</w:t>
      </w:r>
    </w:p>
    <w:p w:rsidR="00F4494A" w:rsidRDefault="00F4494A" w:rsidP="00F4494A">
      <w:pPr>
        <w:pStyle w:val="Default"/>
        <w:spacing w:line="276" w:lineRule="auto"/>
        <w:jc w:val="both"/>
        <w:rPr>
          <w:bCs/>
          <w:sz w:val="22"/>
          <w:szCs w:val="22"/>
        </w:rPr>
      </w:pPr>
      <w:r>
        <w:rPr>
          <w:bCs/>
          <w:sz w:val="22"/>
          <w:szCs w:val="22"/>
        </w:rPr>
        <w:t xml:space="preserve">Sämtliche mit der Betreuung der Herde beauftragten Personen (inkl. Eigentümer) sind verpflichtet amtstierärztliche Kontrollen zu dulden und zu unterstützen. Im Verdachtsfall ist unverzüglich der amtliche Tierarzt am Ort des Aufenthalts beizuziehen. </w:t>
      </w:r>
    </w:p>
    <w:p w:rsidR="00F4494A" w:rsidRDefault="00F4494A" w:rsidP="00F4494A">
      <w:pPr>
        <w:pStyle w:val="Default"/>
        <w:spacing w:before="240" w:line="276" w:lineRule="auto"/>
        <w:jc w:val="both"/>
        <w:rPr>
          <w:bCs/>
          <w:sz w:val="22"/>
          <w:szCs w:val="22"/>
        </w:rPr>
      </w:pPr>
      <w:r>
        <w:rPr>
          <w:sz w:val="22"/>
          <w:szCs w:val="22"/>
        </w:rPr>
        <w:t xml:space="preserve">2.12. </w:t>
      </w:r>
      <w:r>
        <w:rPr>
          <w:bCs/>
          <w:sz w:val="22"/>
          <w:szCs w:val="22"/>
        </w:rPr>
        <w:t>Kontakt zu anderen Tieren</w:t>
      </w:r>
    </w:p>
    <w:p w:rsidR="00F4494A" w:rsidRDefault="00F4494A" w:rsidP="00F4494A">
      <w:pPr>
        <w:pStyle w:val="Default"/>
        <w:spacing w:line="276" w:lineRule="auto"/>
        <w:jc w:val="both"/>
        <w:rPr>
          <w:bCs/>
          <w:sz w:val="22"/>
          <w:szCs w:val="22"/>
        </w:rPr>
      </w:pPr>
      <w:r>
        <w:rPr>
          <w:bCs/>
          <w:sz w:val="22"/>
          <w:szCs w:val="22"/>
        </w:rPr>
        <w:t xml:space="preserve">Jeglicher direkte Kontakt mit Tieren anderer Bestände oder Herden ist untersagt. Ebenso der direkte Kontakt von Schafe mit Ziegen. </w:t>
      </w:r>
    </w:p>
    <w:p w:rsidR="00F4494A" w:rsidRDefault="00F4494A" w:rsidP="00F4494A">
      <w:pPr>
        <w:pStyle w:val="Default"/>
        <w:spacing w:before="240" w:line="276" w:lineRule="auto"/>
        <w:jc w:val="both"/>
        <w:rPr>
          <w:bCs/>
          <w:sz w:val="22"/>
          <w:szCs w:val="22"/>
        </w:rPr>
      </w:pPr>
      <w:r>
        <w:rPr>
          <w:sz w:val="22"/>
          <w:szCs w:val="22"/>
        </w:rPr>
        <w:t xml:space="preserve">2.13. </w:t>
      </w:r>
      <w:r>
        <w:rPr>
          <w:bCs/>
          <w:sz w:val="22"/>
          <w:szCs w:val="22"/>
        </w:rPr>
        <w:t>Kaution / Sicherheit</w:t>
      </w:r>
    </w:p>
    <w:p w:rsidR="00F4494A" w:rsidRPr="00BC07E7" w:rsidRDefault="00F4494A" w:rsidP="00F4494A">
      <w:pPr>
        <w:pStyle w:val="Default"/>
        <w:spacing w:after="240"/>
        <w:jc w:val="both"/>
        <w:rPr>
          <w:sz w:val="22"/>
          <w:szCs w:val="22"/>
          <w:highlight w:val="yellow"/>
        </w:rPr>
      </w:pPr>
      <w:r>
        <w:rPr>
          <w:bCs/>
          <w:sz w:val="22"/>
          <w:szCs w:val="22"/>
        </w:rPr>
        <w:t>Der Eigentümer der Herde hat zusammen mit dem Bewilligungsgesuch eine Bestätigung über die Hinterlegung von Fr. 50‘000.00 auf einem Sperrkonto dem Kantonstierarzt der Urkantone einzureichen. Dieser Hinterlegungsbestätigung ist der Nachweis einer Haftpflicht</w:t>
      </w:r>
      <w:r>
        <w:rPr>
          <w:bCs/>
          <w:sz w:val="22"/>
          <w:szCs w:val="22"/>
        </w:rPr>
        <w:lastRenderedPageBreak/>
        <w:t>versicherung in gleicher Höhe für die Deckung von Schäden zufolge Verschleppung von Tierseuchen oder zufolge Verletzung tierseuchenpolizeilicher Bestimmungen, gleichgestellt.</w:t>
      </w:r>
    </w:p>
    <w:p w:rsidR="00F4494A" w:rsidRDefault="00F4494A" w:rsidP="00F4494A">
      <w:pPr>
        <w:pStyle w:val="Default"/>
        <w:spacing w:line="276" w:lineRule="auto"/>
        <w:jc w:val="both"/>
        <w:rPr>
          <w:bCs/>
          <w:sz w:val="22"/>
          <w:szCs w:val="22"/>
        </w:rPr>
      </w:pPr>
      <w:r>
        <w:rPr>
          <w:bCs/>
          <w:sz w:val="22"/>
          <w:szCs w:val="22"/>
        </w:rPr>
        <w:t>2.14. Widerruf der Bewilligung</w:t>
      </w:r>
    </w:p>
    <w:p w:rsidR="00F4494A" w:rsidRDefault="00F4494A" w:rsidP="00F4494A">
      <w:pPr>
        <w:pStyle w:val="Default"/>
        <w:spacing w:line="276" w:lineRule="auto"/>
        <w:jc w:val="both"/>
        <w:rPr>
          <w:bCs/>
          <w:sz w:val="22"/>
          <w:szCs w:val="22"/>
        </w:rPr>
      </w:pPr>
      <w:r>
        <w:rPr>
          <w:bCs/>
          <w:sz w:val="22"/>
          <w:szCs w:val="22"/>
        </w:rPr>
        <w:t xml:space="preserve">Die Anordnung weiterer seuchenpolizeilicher Massnahmen bleibt ausdrücklich vorbehalten. Die Bewilligung kann jederzeit widerrufen und der Abtransport der Schafe verlangt werden, sofern dies aus wichtigen Gründen erforderlich ist oder wenn die vorliegenden Bedingungen oder die Bewilligung nicht eingehalten werden. </w:t>
      </w:r>
    </w:p>
    <w:p w:rsidR="00F4494A" w:rsidRDefault="00F4494A" w:rsidP="00F4494A">
      <w:pPr>
        <w:pStyle w:val="Default"/>
        <w:spacing w:before="240" w:line="276" w:lineRule="auto"/>
        <w:jc w:val="both"/>
        <w:rPr>
          <w:bCs/>
          <w:sz w:val="22"/>
          <w:szCs w:val="22"/>
        </w:rPr>
      </w:pPr>
      <w:r>
        <w:rPr>
          <w:sz w:val="22"/>
          <w:szCs w:val="22"/>
        </w:rPr>
        <w:t>2.15. Naturschutzgebiete / Wald</w:t>
      </w:r>
    </w:p>
    <w:p w:rsidR="00F4494A" w:rsidRDefault="00F4494A" w:rsidP="00F4494A">
      <w:pPr>
        <w:pStyle w:val="Default"/>
        <w:spacing w:line="276" w:lineRule="auto"/>
        <w:jc w:val="both"/>
        <w:rPr>
          <w:bCs/>
          <w:sz w:val="22"/>
          <w:szCs w:val="22"/>
        </w:rPr>
      </w:pPr>
      <w:r>
        <w:rPr>
          <w:bCs/>
          <w:sz w:val="22"/>
          <w:szCs w:val="22"/>
        </w:rPr>
        <w:t xml:space="preserve">Naturschutzgebiete dürfen nicht bestossen werden. Das Waldgesetz ist einzuhalten. </w:t>
      </w:r>
    </w:p>
    <w:p w:rsidR="00F4494A" w:rsidRDefault="00F4494A" w:rsidP="00F4494A">
      <w:pPr>
        <w:pStyle w:val="Default"/>
        <w:spacing w:before="240" w:line="276" w:lineRule="auto"/>
        <w:jc w:val="both"/>
        <w:rPr>
          <w:bCs/>
          <w:sz w:val="22"/>
          <w:szCs w:val="22"/>
        </w:rPr>
      </w:pPr>
      <w:r>
        <w:rPr>
          <w:bCs/>
          <w:sz w:val="22"/>
          <w:szCs w:val="22"/>
        </w:rPr>
        <w:t>2.16. Dauer der Bewilligung</w:t>
      </w:r>
    </w:p>
    <w:p w:rsidR="00F4494A" w:rsidRDefault="00F4494A" w:rsidP="00F4494A">
      <w:pPr>
        <w:pStyle w:val="Default"/>
        <w:spacing w:line="276" w:lineRule="auto"/>
        <w:jc w:val="both"/>
        <w:rPr>
          <w:bCs/>
          <w:sz w:val="22"/>
          <w:szCs w:val="22"/>
        </w:rPr>
      </w:pPr>
      <w:r>
        <w:rPr>
          <w:bCs/>
          <w:sz w:val="22"/>
          <w:szCs w:val="22"/>
        </w:rPr>
        <w:t xml:space="preserve">Die Bewilligung </w:t>
      </w:r>
      <w:r w:rsidR="007065AC">
        <w:rPr>
          <w:bCs/>
          <w:sz w:val="22"/>
          <w:szCs w:val="22"/>
        </w:rPr>
        <w:t xml:space="preserve">ist </w:t>
      </w:r>
      <w:r>
        <w:rPr>
          <w:bCs/>
          <w:sz w:val="22"/>
          <w:szCs w:val="22"/>
        </w:rPr>
        <w:t>gültig vom 15. November bis zum 15. März (4 Monate).</w:t>
      </w:r>
    </w:p>
    <w:p w:rsidR="00F4494A" w:rsidRDefault="00F4494A" w:rsidP="00F4494A">
      <w:pPr>
        <w:pStyle w:val="Default"/>
        <w:spacing w:before="240" w:line="276" w:lineRule="auto"/>
        <w:jc w:val="both"/>
        <w:rPr>
          <w:bCs/>
          <w:sz w:val="22"/>
          <w:szCs w:val="22"/>
        </w:rPr>
      </w:pPr>
      <w:r>
        <w:rPr>
          <w:bCs/>
          <w:sz w:val="22"/>
          <w:szCs w:val="22"/>
        </w:rPr>
        <w:t>2.17. Strafbestimmungen</w:t>
      </w:r>
    </w:p>
    <w:p w:rsidR="00386439" w:rsidRDefault="00386439" w:rsidP="00386439">
      <w:r>
        <w:rPr>
          <w:bCs/>
          <w:szCs w:val="22"/>
        </w:rPr>
        <w:t xml:space="preserve">Wer </w:t>
      </w:r>
      <w:r w:rsidR="00F4494A">
        <w:rPr>
          <w:bCs/>
          <w:szCs w:val="22"/>
        </w:rPr>
        <w:t>gegen diese Vorschriften</w:t>
      </w:r>
      <w:r w:rsidR="00F4494A" w:rsidRPr="00BC3D38">
        <w:rPr>
          <w:bCs/>
          <w:szCs w:val="22"/>
        </w:rPr>
        <w:t xml:space="preserve"> </w:t>
      </w:r>
      <w:r>
        <w:rPr>
          <w:bCs/>
          <w:szCs w:val="22"/>
        </w:rPr>
        <w:t xml:space="preserve">verstösst, </w:t>
      </w:r>
      <w:r>
        <w:t>wird we</w:t>
      </w:r>
      <w:r w:rsidR="00D42394">
        <w:t xml:space="preserve">gen Widerhandlung gegen Art. </w:t>
      </w:r>
      <w:r>
        <w:t>48 Abs. 1 lit. c des Tierseuchengesetzes bei der zuständigen Strafverfolgungsbehörde verzeigt. Nach dieser Bestimmung wird mit Busse bestraft, wer einer unter Hinweis auf die Strafandrohung dieses Artikels an ihn gerichteten Verfügung vorsätzlich oder fahrlässig zuwiderhandelt.</w:t>
      </w:r>
    </w:p>
    <w:p w:rsidR="00F4494A" w:rsidRDefault="00386439" w:rsidP="00386439">
      <w:pPr>
        <w:pStyle w:val="Default"/>
        <w:spacing w:line="276" w:lineRule="auto"/>
        <w:jc w:val="both"/>
        <w:rPr>
          <w:bCs/>
          <w:sz w:val="22"/>
        </w:rPr>
      </w:pPr>
      <w:r w:rsidDel="00386439">
        <w:rPr>
          <w:bCs/>
          <w:sz w:val="22"/>
          <w:szCs w:val="22"/>
        </w:rPr>
        <w:t xml:space="preserve"> </w:t>
      </w:r>
    </w:p>
    <w:p w:rsidR="00F4494A" w:rsidRPr="00344796" w:rsidRDefault="00F4494A" w:rsidP="00F4494A">
      <w:pPr>
        <w:pStyle w:val="Default"/>
        <w:spacing w:before="240" w:line="276" w:lineRule="auto"/>
        <w:rPr>
          <w:bCs/>
          <w:sz w:val="22"/>
        </w:rPr>
      </w:pPr>
      <w:r>
        <w:rPr>
          <w:bCs/>
          <w:sz w:val="22"/>
        </w:rPr>
        <w:t xml:space="preserve">Diese Weisung tritt per </w:t>
      </w:r>
      <w:r w:rsidR="00100DD1">
        <w:rPr>
          <w:b/>
        </w:rPr>
        <w:fldChar w:fldCharType="begin">
          <w:ffData>
            <w:name w:val="Text1"/>
            <w:enabled/>
            <w:calcOnExit w:val="0"/>
            <w:textInput>
              <w:default w:val="Schwyz"/>
            </w:textInput>
          </w:ffData>
        </w:fldChar>
      </w:r>
      <w:r w:rsidR="00100DD1">
        <w:rPr>
          <w:b/>
        </w:rPr>
        <w:instrText xml:space="preserve"> FORMTEXT </w:instrText>
      </w:r>
      <w:r w:rsidR="00100DD1">
        <w:rPr>
          <w:b/>
        </w:rPr>
      </w:r>
      <w:r w:rsidR="00100DD1">
        <w:rPr>
          <w:b/>
        </w:rPr>
        <w:fldChar w:fldCharType="separate"/>
      </w:r>
      <w:r w:rsidR="00100DD1">
        <w:rPr>
          <w:b/>
        </w:rPr>
        <w:t> </w:t>
      </w:r>
      <w:r w:rsidR="00100DD1">
        <w:rPr>
          <w:b/>
        </w:rPr>
        <w:t> </w:t>
      </w:r>
      <w:r w:rsidR="00100DD1">
        <w:rPr>
          <w:b/>
        </w:rPr>
        <w:t> </w:t>
      </w:r>
      <w:r w:rsidR="00100DD1">
        <w:rPr>
          <w:b/>
        </w:rPr>
        <w:t> </w:t>
      </w:r>
      <w:r w:rsidR="00100DD1">
        <w:rPr>
          <w:b/>
        </w:rPr>
        <w:t> </w:t>
      </w:r>
      <w:r w:rsidR="00100DD1">
        <w:rPr>
          <w:b/>
        </w:rPr>
        <w:fldChar w:fldCharType="end"/>
      </w:r>
      <w:r w:rsidR="00100DD1">
        <w:rPr>
          <w:b/>
        </w:rPr>
        <w:t xml:space="preserve"> </w:t>
      </w:r>
      <w:r>
        <w:rPr>
          <w:bCs/>
          <w:sz w:val="22"/>
        </w:rPr>
        <w:t xml:space="preserve">in Kraft. </w:t>
      </w:r>
    </w:p>
    <w:p w:rsidR="00F4494A" w:rsidRDefault="00F4494A" w:rsidP="00F4494A">
      <w:pPr>
        <w:pStyle w:val="Default"/>
        <w:spacing w:before="240" w:line="276" w:lineRule="auto"/>
        <w:rPr>
          <w:bCs/>
          <w:sz w:val="22"/>
          <w:szCs w:val="22"/>
        </w:rPr>
      </w:pPr>
    </w:p>
    <w:p w:rsidR="00F4494A" w:rsidRDefault="00F4494A" w:rsidP="00F4494A">
      <w:pPr>
        <w:tabs>
          <w:tab w:val="left" w:pos="1440"/>
        </w:tabs>
        <w:rPr>
          <w:rFonts w:cs="Arial"/>
          <w:szCs w:val="22"/>
        </w:rPr>
      </w:pPr>
    </w:p>
    <w:p w:rsidR="00F4494A" w:rsidRDefault="00F4494A" w:rsidP="00F4494A">
      <w:pPr>
        <w:tabs>
          <w:tab w:val="left" w:pos="1440"/>
        </w:tabs>
        <w:rPr>
          <w:rFonts w:cs="Arial"/>
          <w:szCs w:val="22"/>
        </w:rPr>
      </w:pPr>
      <w:r>
        <w:rPr>
          <w:rFonts w:cs="Arial"/>
          <w:szCs w:val="22"/>
        </w:rPr>
        <w:t>Unterschrift:</w:t>
      </w:r>
      <w:r>
        <w:rPr>
          <w:rFonts w:cs="Arial"/>
          <w:szCs w:val="22"/>
        </w:rPr>
        <w:tab/>
        <w:t>Kantonstierarzt der Urkantone</w:t>
      </w:r>
    </w:p>
    <w:p w:rsidR="00F4494A" w:rsidRDefault="00F4494A" w:rsidP="00F4494A">
      <w:pPr>
        <w:tabs>
          <w:tab w:val="left" w:pos="1440"/>
        </w:tabs>
        <w:rPr>
          <w:rFonts w:cs="Arial"/>
          <w:szCs w:val="22"/>
        </w:rPr>
      </w:pPr>
    </w:p>
    <w:p w:rsidR="00F4494A" w:rsidRDefault="00F4494A" w:rsidP="00F4494A">
      <w:pPr>
        <w:tabs>
          <w:tab w:val="left" w:pos="1440"/>
        </w:tabs>
        <w:rPr>
          <w:rFonts w:cs="Arial"/>
          <w:szCs w:val="22"/>
        </w:rPr>
      </w:pPr>
    </w:p>
    <w:p w:rsidR="00F4494A" w:rsidRPr="00BC3D38" w:rsidRDefault="00F4494A" w:rsidP="00F4494A">
      <w:pPr>
        <w:tabs>
          <w:tab w:val="left" w:pos="1440"/>
        </w:tabs>
        <w:rPr>
          <w:bCs/>
          <w:szCs w:val="22"/>
        </w:rPr>
      </w:pPr>
      <w:r>
        <w:rPr>
          <w:rFonts w:cs="Arial"/>
          <w:szCs w:val="22"/>
        </w:rPr>
        <w:tab/>
      </w:r>
      <w:r w:rsidRPr="001357FE">
        <w:rPr>
          <w:rFonts w:cs="Arial"/>
          <w:szCs w:val="22"/>
        </w:rPr>
        <w:t xml:space="preserve">Dr. med. vet. </w:t>
      </w:r>
      <w:r w:rsidR="002A5EFC">
        <w:rPr>
          <w:rFonts w:cs="Arial"/>
          <w:szCs w:val="22"/>
          <w:lang w:val="en-GB"/>
        </w:rPr>
        <w:t>Andreas Ewy</w:t>
      </w:r>
    </w:p>
    <w:p w:rsidR="00F4494A" w:rsidRDefault="00F4494A" w:rsidP="00F4494A"/>
    <w:p w:rsidR="00F4494A" w:rsidRDefault="00F4494A" w:rsidP="00F4494A"/>
    <w:p w:rsidR="00F4494A" w:rsidRPr="00C0449A" w:rsidRDefault="00F4494A" w:rsidP="00F4494A">
      <w:pPr>
        <w:pStyle w:val="Default"/>
      </w:pPr>
    </w:p>
    <w:p w:rsidR="00323F09" w:rsidRPr="00F4494A" w:rsidRDefault="00323F09" w:rsidP="00F4494A"/>
    <w:sectPr w:rsidR="00323F09" w:rsidRPr="00F4494A" w:rsidSect="00EF1AB2">
      <w:footerReference w:type="default" r:id="rId10"/>
      <w:headerReference w:type="first" r:id="rId11"/>
      <w:footerReference w:type="first" r:id="rId12"/>
      <w:pgSz w:w="11906" w:h="16838" w:code="9"/>
      <w:pgMar w:top="1417" w:right="1417" w:bottom="1134" w:left="1417" w:header="454"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481" w:rsidRDefault="00390481">
      <w:r>
        <w:separator/>
      </w:r>
    </w:p>
  </w:endnote>
  <w:endnote w:type="continuationSeparator" w:id="0">
    <w:p w:rsidR="00390481" w:rsidRDefault="0039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97" w:rsidRPr="00C0449A" w:rsidRDefault="00390481" w:rsidP="00C0449A">
    <w:pPr>
      <w:pStyle w:val="Fuzeile"/>
      <w:rPr>
        <w:rStyle w:val="Seitenzahl"/>
      </w:rPr>
    </w:pPr>
    <w:r>
      <w:fldChar w:fldCharType="begin"/>
    </w:r>
    <w:r>
      <w:instrText xml:space="preserve"> FILENAME   \* MERGEFORMAT </w:instrText>
    </w:r>
    <w:r>
      <w:fldChar w:fldCharType="separate"/>
    </w:r>
    <w:r w:rsidR="00717197">
      <w:rPr>
        <w:noProof/>
      </w:rPr>
      <w:t>Dokument1</w:t>
    </w:r>
    <w:r>
      <w:rPr>
        <w:noProof/>
      </w:rPr>
      <w:fldChar w:fldCharType="end"/>
    </w:r>
    <w:r w:rsidR="00717197" w:rsidRPr="001724F5">
      <w:tab/>
    </w:r>
    <w:r w:rsidR="00717197" w:rsidRPr="001724F5">
      <w:tab/>
      <w:t xml:space="preserve">Seite </w:t>
    </w:r>
    <w:r w:rsidR="00717197" w:rsidRPr="001724F5">
      <w:rPr>
        <w:rStyle w:val="Seitenzahl"/>
      </w:rPr>
      <w:fldChar w:fldCharType="begin"/>
    </w:r>
    <w:r w:rsidR="00717197" w:rsidRPr="001724F5">
      <w:rPr>
        <w:rStyle w:val="Seitenzahl"/>
      </w:rPr>
      <w:instrText xml:space="preserve"> PAGE </w:instrText>
    </w:r>
    <w:r w:rsidR="00717197" w:rsidRPr="001724F5">
      <w:rPr>
        <w:rStyle w:val="Seitenzahl"/>
      </w:rPr>
      <w:fldChar w:fldCharType="separate"/>
    </w:r>
    <w:r w:rsidR="004D6353">
      <w:rPr>
        <w:rStyle w:val="Seitenzahl"/>
        <w:noProof/>
      </w:rPr>
      <w:t>2</w:t>
    </w:r>
    <w:r w:rsidR="00717197" w:rsidRPr="001724F5">
      <w:rPr>
        <w:rStyle w:val="Seitenzahl"/>
      </w:rPr>
      <w:fldChar w:fldCharType="end"/>
    </w:r>
    <w:r w:rsidR="00717197" w:rsidRPr="001724F5">
      <w:rPr>
        <w:rStyle w:val="Seitenzahl"/>
      </w:rPr>
      <w:t xml:space="preserve"> von </w:t>
    </w:r>
    <w:r w:rsidR="00717197" w:rsidRPr="001724F5">
      <w:rPr>
        <w:rStyle w:val="Seitenzahl"/>
      </w:rPr>
      <w:fldChar w:fldCharType="begin"/>
    </w:r>
    <w:r w:rsidR="00717197" w:rsidRPr="001724F5">
      <w:rPr>
        <w:rStyle w:val="Seitenzahl"/>
      </w:rPr>
      <w:instrText xml:space="preserve"> NUMPAGES  \* MERGEFORMAT </w:instrText>
    </w:r>
    <w:r w:rsidR="00717197" w:rsidRPr="001724F5">
      <w:rPr>
        <w:rStyle w:val="Seitenzahl"/>
      </w:rPr>
      <w:fldChar w:fldCharType="separate"/>
    </w:r>
    <w:r w:rsidR="004D6353">
      <w:rPr>
        <w:rStyle w:val="Seitenzahl"/>
        <w:noProof/>
      </w:rPr>
      <w:t>9</w:t>
    </w:r>
    <w:r w:rsidR="00717197" w:rsidRPr="001724F5">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97" w:rsidRPr="00836E5F" w:rsidRDefault="00390481" w:rsidP="00C0449A">
    <w:pPr>
      <w:pStyle w:val="Fuzeile"/>
      <w:rPr>
        <w:rStyle w:val="Seitenzahl"/>
      </w:rPr>
    </w:pPr>
    <w:r>
      <w:fldChar w:fldCharType="begin"/>
    </w:r>
    <w:r>
      <w:instrText xml:space="preserve"> FILENAME   \* MERGEFORMAT </w:instrText>
    </w:r>
    <w:r>
      <w:fldChar w:fldCharType="separate"/>
    </w:r>
    <w:r w:rsidR="00717197">
      <w:rPr>
        <w:noProof/>
      </w:rPr>
      <w:t>Dokument1</w:t>
    </w:r>
    <w:r>
      <w:rPr>
        <w:noProof/>
      </w:rPr>
      <w:fldChar w:fldCharType="end"/>
    </w:r>
    <w:r w:rsidR="00717197" w:rsidRPr="001724F5">
      <w:tab/>
      <w:t xml:space="preserve">Seite </w:t>
    </w:r>
    <w:r w:rsidR="00717197" w:rsidRPr="001724F5">
      <w:rPr>
        <w:rStyle w:val="Seitenzahl"/>
      </w:rPr>
      <w:fldChar w:fldCharType="begin"/>
    </w:r>
    <w:r w:rsidR="00717197" w:rsidRPr="001724F5">
      <w:rPr>
        <w:rStyle w:val="Seitenzahl"/>
      </w:rPr>
      <w:instrText xml:space="preserve"> PAGE </w:instrText>
    </w:r>
    <w:r w:rsidR="00717197" w:rsidRPr="001724F5">
      <w:rPr>
        <w:rStyle w:val="Seitenzahl"/>
      </w:rPr>
      <w:fldChar w:fldCharType="separate"/>
    </w:r>
    <w:r w:rsidR="004D6353">
      <w:rPr>
        <w:rStyle w:val="Seitenzahl"/>
        <w:noProof/>
      </w:rPr>
      <w:t>9</w:t>
    </w:r>
    <w:r w:rsidR="00717197" w:rsidRPr="001724F5">
      <w:rPr>
        <w:rStyle w:val="Seitenzahl"/>
      </w:rPr>
      <w:fldChar w:fldCharType="end"/>
    </w:r>
    <w:r w:rsidR="00717197" w:rsidRPr="001724F5">
      <w:rPr>
        <w:rStyle w:val="Seitenzahl"/>
      </w:rPr>
      <w:t xml:space="preserve"> von </w:t>
    </w:r>
    <w:r w:rsidR="00717197" w:rsidRPr="001724F5">
      <w:rPr>
        <w:rStyle w:val="Seitenzahl"/>
      </w:rPr>
      <w:fldChar w:fldCharType="begin"/>
    </w:r>
    <w:r w:rsidR="00717197" w:rsidRPr="001724F5">
      <w:rPr>
        <w:rStyle w:val="Seitenzahl"/>
      </w:rPr>
      <w:instrText xml:space="preserve"> NUMPAGES  \* MERGEFORMAT </w:instrText>
    </w:r>
    <w:r w:rsidR="00717197" w:rsidRPr="001724F5">
      <w:rPr>
        <w:rStyle w:val="Seitenzahl"/>
      </w:rPr>
      <w:fldChar w:fldCharType="separate"/>
    </w:r>
    <w:r w:rsidR="004D6353">
      <w:rPr>
        <w:rStyle w:val="Seitenzahl"/>
        <w:noProof/>
      </w:rPr>
      <w:t>9</w:t>
    </w:r>
    <w:r w:rsidR="00717197" w:rsidRPr="001724F5">
      <w:rPr>
        <w:rStyle w:val="Seitenzahl"/>
      </w:rPr>
      <w:fldChar w:fldCharType="end"/>
    </w:r>
    <w:r w:rsidR="00717197" w:rsidRPr="001724F5">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97" w:rsidRPr="00C0449A" w:rsidRDefault="00390481" w:rsidP="00C0449A">
    <w:pPr>
      <w:pStyle w:val="Fuzeile"/>
      <w:rPr>
        <w:rStyle w:val="Seitenzahl"/>
      </w:rPr>
    </w:pPr>
    <w:r>
      <w:fldChar w:fldCharType="begin"/>
    </w:r>
    <w:r>
      <w:instrText xml:space="preserve"> FILENAME   \* MERGEFORMAT </w:instrText>
    </w:r>
    <w:r>
      <w:fldChar w:fldCharType="separate"/>
    </w:r>
    <w:r w:rsidR="00717197">
      <w:rPr>
        <w:noProof/>
      </w:rPr>
      <w:t>Dokument1</w:t>
    </w:r>
    <w:r>
      <w:rPr>
        <w:noProof/>
      </w:rPr>
      <w:fldChar w:fldCharType="end"/>
    </w:r>
    <w:r w:rsidR="00717197" w:rsidRPr="001724F5">
      <w:tab/>
      <w:t xml:space="preserve">Seite </w:t>
    </w:r>
    <w:r w:rsidR="00717197" w:rsidRPr="001724F5">
      <w:rPr>
        <w:rStyle w:val="Seitenzahl"/>
      </w:rPr>
      <w:fldChar w:fldCharType="begin"/>
    </w:r>
    <w:r w:rsidR="00717197" w:rsidRPr="001724F5">
      <w:rPr>
        <w:rStyle w:val="Seitenzahl"/>
      </w:rPr>
      <w:instrText xml:space="preserve"> PAGE </w:instrText>
    </w:r>
    <w:r w:rsidR="00717197" w:rsidRPr="001724F5">
      <w:rPr>
        <w:rStyle w:val="Seitenzahl"/>
      </w:rPr>
      <w:fldChar w:fldCharType="separate"/>
    </w:r>
    <w:r w:rsidR="004D6353">
      <w:rPr>
        <w:rStyle w:val="Seitenzahl"/>
        <w:noProof/>
      </w:rPr>
      <w:t>7</w:t>
    </w:r>
    <w:r w:rsidR="00717197" w:rsidRPr="001724F5">
      <w:rPr>
        <w:rStyle w:val="Seitenzahl"/>
      </w:rPr>
      <w:fldChar w:fldCharType="end"/>
    </w:r>
    <w:r w:rsidR="00717197" w:rsidRPr="001724F5">
      <w:rPr>
        <w:rStyle w:val="Seitenzahl"/>
      </w:rPr>
      <w:t xml:space="preserve"> von </w:t>
    </w:r>
    <w:r w:rsidR="00717197" w:rsidRPr="001724F5">
      <w:rPr>
        <w:rStyle w:val="Seitenzahl"/>
      </w:rPr>
      <w:fldChar w:fldCharType="begin"/>
    </w:r>
    <w:r w:rsidR="00717197" w:rsidRPr="001724F5">
      <w:rPr>
        <w:rStyle w:val="Seitenzahl"/>
      </w:rPr>
      <w:instrText xml:space="preserve"> NUMPAGES  \* MERGEFORMAT </w:instrText>
    </w:r>
    <w:r w:rsidR="00717197" w:rsidRPr="001724F5">
      <w:rPr>
        <w:rStyle w:val="Seitenzahl"/>
      </w:rPr>
      <w:fldChar w:fldCharType="separate"/>
    </w:r>
    <w:r w:rsidR="004D6353">
      <w:rPr>
        <w:rStyle w:val="Seitenzahl"/>
        <w:noProof/>
      </w:rPr>
      <w:t>9</w:t>
    </w:r>
    <w:r w:rsidR="00717197" w:rsidRPr="001724F5">
      <w:rPr>
        <w:rStyle w:val="Seitenzahl"/>
      </w:rPr>
      <w:fldChar w:fldCharType="end"/>
    </w:r>
    <w:r w:rsidR="00717197" w:rsidRPr="001724F5">
      <w:tab/>
      <w:t xml:space="preserve">Version </w:t>
    </w:r>
    <w:r w:rsidR="00717197">
      <w:t>18.08.2010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481" w:rsidRDefault="00390481">
      <w:r>
        <w:separator/>
      </w:r>
    </w:p>
  </w:footnote>
  <w:footnote w:type="continuationSeparator" w:id="0">
    <w:p w:rsidR="00390481" w:rsidRDefault="0039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97" w:rsidRDefault="00717197" w:rsidP="00E211BB">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97" w:rsidRPr="00A704F9" w:rsidRDefault="00717197" w:rsidP="00F27C8F">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57E"/>
    <w:multiLevelType w:val="hybridMultilevel"/>
    <w:tmpl w:val="6E2C143A"/>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7C22B47"/>
    <w:multiLevelType w:val="singleLevel"/>
    <w:tmpl w:val="74D80E82"/>
    <w:lvl w:ilvl="0">
      <w:start w:val="1"/>
      <w:numFmt w:val="bullet"/>
      <w:lvlText w:val=""/>
      <w:lvlJc w:val="left"/>
      <w:pPr>
        <w:tabs>
          <w:tab w:val="num" w:pos="360"/>
        </w:tabs>
        <w:ind w:left="284" w:hanging="284"/>
      </w:pPr>
      <w:rPr>
        <w:rFonts w:ascii="Symbol" w:hAnsi="Symbol" w:hint="default"/>
      </w:rPr>
    </w:lvl>
  </w:abstractNum>
  <w:abstractNum w:abstractNumId="2" w15:restartNumberingAfterBreak="0">
    <w:nsid w:val="1E1B30B5"/>
    <w:multiLevelType w:val="hybridMultilevel"/>
    <w:tmpl w:val="B8F4153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390837CD"/>
    <w:multiLevelType w:val="hybridMultilevel"/>
    <w:tmpl w:val="D96219E6"/>
    <w:lvl w:ilvl="0" w:tplc="AB4C0D7E">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7B3018"/>
    <w:multiLevelType w:val="singleLevel"/>
    <w:tmpl w:val="FC804C4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3D1472B0"/>
    <w:multiLevelType w:val="multilevel"/>
    <w:tmpl w:val="8C5C513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5BC7A92"/>
    <w:multiLevelType w:val="multilevel"/>
    <w:tmpl w:val="860C1308"/>
    <w:lvl w:ilvl="0">
      <w:start w:val="2"/>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2"/>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7" w15:restartNumberingAfterBreak="0">
    <w:nsid w:val="460F7A01"/>
    <w:multiLevelType w:val="hybridMultilevel"/>
    <w:tmpl w:val="2646C30C"/>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8700931"/>
    <w:multiLevelType w:val="hybridMultilevel"/>
    <w:tmpl w:val="FA0C61DE"/>
    <w:lvl w:ilvl="0" w:tplc="753268B8">
      <w:start w:val="1"/>
      <w:numFmt w:val="decimal"/>
      <w:lvlText w:val="%1."/>
      <w:lvlJc w:val="left"/>
      <w:pPr>
        <w:ind w:left="360" w:hanging="360"/>
      </w:pPr>
      <w:rPr>
        <w:rFonts w:cs="Times New Roman" w:hint="default"/>
        <w:b/>
      </w:rPr>
    </w:lvl>
    <w:lvl w:ilvl="1" w:tplc="08070019">
      <w:start w:val="1"/>
      <w:numFmt w:val="lowerLetter"/>
      <w:lvlText w:val="%2."/>
      <w:lvlJc w:val="left"/>
      <w:pPr>
        <w:ind w:left="1080" w:hanging="360"/>
      </w:pPr>
      <w:rPr>
        <w:rFonts w:cs="Times New Roman"/>
      </w:rPr>
    </w:lvl>
    <w:lvl w:ilvl="2" w:tplc="0807001B">
      <w:start w:val="1"/>
      <w:numFmt w:val="lowerRoman"/>
      <w:lvlText w:val="%3."/>
      <w:lvlJc w:val="right"/>
      <w:pPr>
        <w:ind w:left="1800" w:hanging="180"/>
      </w:pPr>
      <w:rPr>
        <w:rFonts w:cs="Times New Roman"/>
      </w:rPr>
    </w:lvl>
    <w:lvl w:ilvl="3" w:tplc="0807000F">
      <w:start w:val="1"/>
      <w:numFmt w:val="decimal"/>
      <w:lvlText w:val="%4."/>
      <w:lvlJc w:val="left"/>
      <w:pPr>
        <w:ind w:left="2520" w:hanging="360"/>
      </w:pPr>
      <w:rPr>
        <w:rFonts w:cs="Times New Roman"/>
      </w:rPr>
    </w:lvl>
    <w:lvl w:ilvl="4" w:tplc="08070019">
      <w:start w:val="1"/>
      <w:numFmt w:val="lowerLetter"/>
      <w:lvlText w:val="%5."/>
      <w:lvlJc w:val="left"/>
      <w:pPr>
        <w:ind w:left="3240" w:hanging="360"/>
      </w:pPr>
      <w:rPr>
        <w:rFonts w:cs="Times New Roman"/>
      </w:rPr>
    </w:lvl>
    <w:lvl w:ilvl="5" w:tplc="0807001B">
      <w:start w:val="1"/>
      <w:numFmt w:val="lowerRoman"/>
      <w:lvlText w:val="%6."/>
      <w:lvlJc w:val="right"/>
      <w:pPr>
        <w:ind w:left="3960" w:hanging="180"/>
      </w:pPr>
      <w:rPr>
        <w:rFonts w:cs="Times New Roman"/>
      </w:rPr>
    </w:lvl>
    <w:lvl w:ilvl="6" w:tplc="0807000F">
      <w:start w:val="1"/>
      <w:numFmt w:val="decimal"/>
      <w:lvlText w:val="%7."/>
      <w:lvlJc w:val="left"/>
      <w:pPr>
        <w:ind w:left="4680" w:hanging="360"/>
      </w:pPr>
      <w:rPr>
        <w:rFonts w:cs="Times New Roman"/>
      </w:rPr>
    </w:lvl>
    <w:lvl w:ilvl="7" w:tplc="08070019">
      <w:start w:val="1"/>
      <w:numFmt w:val="lowerLetter"/>
      <w:lvlText w:val="%8."/>
      <w:lvlJc w:val="left"/>
      <w:pPr>
        <w:ind w:left="5400" w:hanging="360"/>
      </w:pPr>
      <w:rPr>
        <w:rFonts w:cs="Times New Roman"/>
      </w:rPr>
    </w:lvl>
    <w:lvl w:ilvl="8" w:tplc="0807001B">
      <w:start w:val="1"/>
      <w:numFmt w:val="lowerRoman"/>
      <w:lvlText w:val="%9."/>
      <w:lvlJc w:val="right"/>
      <w:pPr>
        <w:ind w:left="6120" w:hanging="180"/>
      </w:pPr>
      <w:rPr>
        <w:rFonts w:cs="Times New Roman"/>
      </w:rPr>
    </w:lvl>
  </w:abstractNum>
  <w:abstractNum w:abstractNumId="9" w15:restartNumberingAfterBreak="0">
    <w:nsid w:val="60056CC2"/>
    <w:multiLevelType w:val="multilevel"/>
    <w:tmpl w:val="4A74B4E8"/>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0" w15:restartNumberingAfterBreak="0">
    <w:nsid w:val="68414662"/>
    <w:multiLevelType w:val="singleLevel"/>
    <w:tmpl w:val="FC804C46"/>
    <w:lvl w:ilvl="0">
      <w:start w:val="1"/>
      <w:numFmt w:val="bullet"/>
      <w:lvlText w:val=""/>
      <w:lvlJc w:val="left"/>
      <w:pPr>
        <w:tabs>
          <w:tab w:val="num" w:pos="360"/>
        </w:tabs>
        <w:ind w:left="284" w:hanging="284"/>
      </w:pPr>
      <w:rPr>
        <w:rFonts w:ascii="Symbol" w:hAnsi="Symbol" w:hint="default"/>
      </w:rPr>
    </w:lvl>
  </w:abstractNum>
  <w:abstractNum w:abstractNumId="11" w15:restartNumberingAfterBreak="0">
    <w:nsid w:val="6B224908"/>
    <w:multiLevelType w:val="multilevel"/>
    <w:tmpl w:val="F7925C6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15:restartNumberingAfterBreak="0">
    <w:nsid w:val="6E935BA4"/>
    <w:multiLevelType w:val="hybridMultilevel"/>
    <w:tmpl w:val="5C2C80DE"/>
    <w:lvl w:ilvl="0" w:tplc="2162FAC0">
      <w:start w:val="1"/>
      <w:numFmt w:val="lowerLetter"/>
      <w:lvlText w:val="%1)"/>
      <w:lvlJc w:val="left"/>
      <w:pPr>
        <w:ind w:left="1068" w:hanging="360"/>
      </w:pPr>
      <w:rPr>
        <w:rFonts w:cs="Times New Roman" w:hint="default"/>
      </w:rPr>
    </w:lvl>
    <w:lvl w:ilvl="1" w:tplc="08070019">
      <w:start w:val="1"/>
      <w:numFmt w:val="lowerLetter"/>
      <w:lvlText w:val="%2."/>
      <w:lvlJc w:val="left"/>
      <w:pPr>
        <w:ind w:left="1788" w:hanging="360"/>
      </w:pPr>
      <w:rPr>
        <w:rFonts w:cs="Times New Roman"/>
      </w:rPr>
    </w:lvl>
    <w:lvl w:ilvl="2" w:tplc="0807001B">
      <w:start w:val="1"/>
      <w:numFmt w:val="lowerRoman"/>
      <w:lvlText w:val="%3."/>
      <w:lvlJc w:val="right"/>
      <w:pPr>
        <w:ind w:left="2508" w:hanging="180"/>
      </w:pPr>
      <w:rPr>
        <w:rFonts w:cs="Times New Roman"/>
      </w:rPr>
    </w:lvl>
    <w:lvl w:ilvl="3" w:tplc="0807000F">
      <w:start w:val="1"/>
      <w:numFmt w:val="decimal"/>
      <w:lvlText w:val="%4."/>
      <w:lvlJc w:val="left"/>
      <w:pPr>
        <w:ind w:left="3228" w:hanging="360"/>
      </w:pPr>
      <w:rPr>
        <w:rFonts w:cs="Times New Roman"/>
      </w:rPr>
    </w:lvl>
    <w:lvl w:ilvl="4" w:tplc="08070019">
      <w:start w:val="1"/>
      <w:numFmt w:val="lowerLetter"/>
      <w:lvlText w:val="%5."/>
      <w:lvlJc w:val="left"/>
      <w:pPr>
        <w:ind w:left="3948" w:hanging="360"/>
      </w:pPr>
      <w:rPr>
        <w:rFonts w:cs="Times New Roman"/>
      </w:rPr>
    </w:lvl>
    <w:lvl w:ilvl="5" w:tplc="0807001B">
      <w:start w:val="1"/>
      <w:numFmt w:val="lowerRoman"/>
      <w:lvlText w:val="%6."/>
      <w:lvlJc w:val="right"/>
      <w:pPr>
        <w:ind w:left="4668" w:hanging="180"/>
      </w:pPr>
      <w:rPr>
        <w:rFonts w:cs="Times New Roman"/>
      </w:rPr>
    </w:lvl>
    <w:lvl w:ilvl="6" w:tplc="0807000F">
      <w:start w:val="1"/>
      <w:numFmt w:val="decimal"/>
      <w:lvlText w:val="%7."/>
      <w:lvlJc w:val="left"/>
      <w:pPr>
        <w:ind w:left="5388" w:hanging="360"/>
      </w:pPr>
      <w:rPr>
        <w:rFonts w:cs="Times New Roman"/>
      </w:rPr>
    </w:lvl>
    <w:lvl w:ilvl="7" w:tplc="08070019">
      <w:start w:val="1"/>
      <w:numFmt w:val="lowerLetter"/>
      <w:lvlText w:val="%8."/>
      <w:lvlJc w:val="left"/>
      <w:pPr>
        <w:ind w:left="6108" w:hanging="360"/>
      </w:pPr>
      <w:rPr>
        <w:rFonts w:cs="Times New Roman"/>
      </w:rPr>
    </w:lvl>
    <w:lvl w:ilvl="8" w:tplc="0807001B">
      <w:start w:val="1"/>
      <w:numFmt w:val="lowerRoman"/>
      <w:lvlText w:val="%9."/>
      <w:lvlJc w:val="right"/>
      <w:pPr>
        <w:ind w:left="6828" w:hanging="180"/>
      </w:pPr>
      <w:rPr>
        <w:rFonts w:cs="Times New Roman"/>
      </w:rPr>
    </w:lvl>
  </w:abstractNum>
  <w:abstractNum w:abstractNumId="13" w15:restartNumberingAfterBreak="0">
    <w:nsid w:val="70623ED2"/>
    <w:multiLevelType w:val="multilevel"/>
    <w:tmpl w:val="72EC46A2"/>
    <w:lvl w:ilvl="0">
      <w:start w:val="1"/>
      <w:numFmt w:val="bullet"/>
      <w:lvlText w:val=""/>
      <w:lvlJc w:val="left"/>
      <w:pPr>
        <w:ind w:left="1068" w:hanging="360"/>
      </w:pPr>
      <w:rPr>
        <w:rFonts w:ascii="Symbol" w:hAnsi="Symbol"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4" w15:restartNumberingAfterBreak="0">
    <w:nsid w:val="73E90728"/>
    <w:multiLevelType w:val="hybridMultilevel"/>
    <w:tmpl w:val="F73EABC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56D1637"/>
    <w:multiLevelType w:val="hybridMultilevel"/>
    <w:tmpl w:val="E8C0AD68"/>
    <w:lvl w:ilvl="0" w:tplc="F834747A">
      <w:start w:val="3"/>
      <w:numFmt w:val="decimal"/>
      <w:lvlText w:val="%1."/>
      <w:lvlJc w:val="left"/>
      <w:pPr>
        <w:ind w:left="360" w:hanging="360"/>
      </w:pPr>
      <w:rPr>
        <w:rFonts w:cs="Times New Roman" w:hint="default"/>
        <w:b/>
      </w:rPr>
    </w:lvl>
    <w:lvl w:ilvl="1" w:tplc="08070019">
      <w:start w:val="1"/>
      <w:numFmt w:val="lowerLetter"/>
      <w:lvlText w:val="%2."/>
      <w:lvlJc w:val="left"/>
      <w:pPr>
        <w:ind w:left="1080" w:hanging="360"/>
      </w:pPr>
      <w:rPr>
        <w:rFonts w:cs="Times New Roman"/>
      </w:rPr>
    </w:lvl>
    <w:lvl w:ilvl="2" w:tplc="0807001B">
      <w:start w:val="1"/>
      <w:numFmt w:val="lowerRoman"/>
      <w:lvlText w:val="%3."/>
      <w:lvlJc w:val="right"/>
      <w:pPr>
        <w:ind w:left="1800" w:hanging="180"/>
      </w:pPr>
      <w:rPr>
        <w:rFonts w:cs="Times New Roman"/>
      </w:rPr>
    </w:lvl>
    <w:lvl w:ilvl="3" w:tplc="0807000F">
      <w:start w:val="1"/>
      <w:numFmt w:val="decimal"/>
      <w:lvlText w:val="%4."/>
      <w:lvlJc w:val="left"/>
      <w:pPr>
        <w:ind w:left="2520" w:hanging="360"/>
      </w:pPr>
      <w:rPr>
        <w:rFonts w:cs="Times New Roman"/>
      </w:rPr>
    </w:lvl>
    <w:lvl w:ilvl="4" w:tplc="08070019">
      <w:start w:val="1"/>
      <w:numFmt w:val="lowerLetter"/>
      <w:lvlText w:val="%5."/>
      <w:lvlJc w:val="left"/>
      <w:pPr>
        <w:ind w:left="3240" w:hanging="360"/>
      </w:pPr>
      <w:rPr>
        <w:rFonts w:cs="Times New Roman"/>
      </w:rPr>
    </w:lvl>
    <w:lvl w:ilvl="5" w:tplc="0807001B">
      <w:start w:val="1"/>
      <w:numFmt w:val="lowerRoman"/>
      <w:lvlText w:val="%6."/>
      <w:lvlJc w:val="right"/>
      <w:pPr>
        <w:ind w:left="3960" w:hanging="180"/>
      </w:pPr>
      <w:rPr>
        <w:rFonts w:cs="Times New Roman"/>
      </w:rPr>
    </w:lvl>
    <w:lvl w:ilvl="6" w:tplc="0807000F">
      <w:start w:val="1"/>
      <w:numFmt w:val="decimal"/>
      <w:lvlText w:val="%7."/>
      <w:lvlJc w:val="left"/>
      <w:pPr>
        <w:ind w:left="4680" w:hanging="360"/>
      </w:pPr>
      <w:rPr>
        <w:rFonts w:cs="Times New Roman"/>
      </w:rPr>
    </w:lvl>
    <w:lvl w:ilvl="7" w:tplc="08070019">
      <w:start w:val="1"/>
      <w:numFmt w:val="lowerLetter"/>
      <w:lvlText w:val="%8."/>
      <w:lvlJc w:val="left"/>
      <w:pPr>
        <w:ind w:left="5400" w:hanging="360"/>
      </w:pPr>
      <w:rPr>
        <w:rFonts w:cs="Times New Roman"/>
      </w:rPr>
    </w:lvl>
    <w:lvl w:ilvl="8" w:tplc="0807001B">
      <w:start w:val="1"/>
      <w:numFmt w:val="lowerRoman"/>
      <w:lvlText w:val="%9."/>
      <w:lvlJc w:val="right"/>
      <w:pPr>
        <w:ind w:left="6120" w:hanging="180"/>
      </w:pPr>
      <w:rPr>
        <w:rFonts w:cs="Times New Roman"/>
      </w:rPr>
    </w:lvl>
  </w:abstractNum>
  <w:abstractNum w:abstractNumId="16" w15:restartNumberingAfterBreak="0">
    <w:nsid w:val="79C979C7"/>
    <w:multiLevelType w:val="singleLevel"/>
    <w:tmpl w:val="FC804C46"/>
    <w:lvl w:ilvl="0">
      <w:start w:val="1"/>
      <w:numFmt w:val="bullet"/>
      <w:lvlText w:val=""/>
      <w:lvlJc w:val="left"/>
      <w:pPr>
        <w:tabs>
          <w:tab w:val="num" w:pos="360"/>
        </w:tabs>
        <w:ind w:left="284" w:hanging="284"/>
      </w:pPr>
      <w:rPr>
        <w:rFonts w:ascii="Symbol" w:hAnsi="Symbol" w:hint="default"/>
      </w:rPr>
    </w:lvl>
  </w:abstractNum>
  <w:abstractNum w:abstractNumId="17" w15:restartNumberingAfterBreak="0">
    <w:nsid w:val="7BBF3402"/>
    <w:multiLevelType w:val="hybridMultilevel"/>
    <w:tmpl w:val="6452F650"/>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F216920"/>
    <w:multiLevelType w:val="hybridMultilevel"/>
    <w:tmpl w:val="7A1279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4"/>
  </w:num>
  <w:num w:numId="2">
    <w:abstractNumId w:val="16"/>
  </w:num>
  <w:num w:numId="3">
    <w:abstractNumId w:val="10"/>
  </w:num>
  <w:num w:numId="4">
    <w:abstractNumId w:val="1"/>
  </w:num>
  <w:num w:numId="5">
    <w:abstractNumId w:val="0"/>
  </w:num>
  <w:num w:numId="6">
    <w:abstractNumId w:val="7"/>
  </w:num>
  <w:num w:numId="7">
    <w:abstractNumId w:val="17"/>
  </w:num>
  <w:num w:numId="8">
    <w:abstractNumId w:val="3"/>
  </w:num>
  <w:num w:numId="9">
    <w:abstractNumId w:val="14"/>
  </w:num>
  <w:num w:numId="10">
    <w:abstractNumId w:val="18"/>
  </w:num>
  <w:num w:numId="11">
    <w:abstractNumId w:val="12"/>
  </w:num>
  <w:num w:numId="12">
    <w:abstractNumId w:val="9"/>
  </w:num>
  <w:num w:numId="13">
    <w:abstractNumId w:val="6"/>
  </w:num>
  <w:num w:numId="14">
    <w:abstractNumId w:val="8"/>
  </w:num>
  <w:num w:numId="15">
    <w:abstractNumId w:val="15"/>
  </w:num>
  <w:num w:numId="16">
    <w:abstractNumId w:val="11"/>
  </w:num>
  <w:num w:numId="17">
    <w:abstractNumId w:val="13"/>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49" fill="f" fillcolor="white" stroke="f">
      <v:fill color="white" on="f"/>
      <v:stroke weight="0"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A5D"/>
    <w:rsid w:val="00000FF6"/>
    <w:rsid w:val="00012256"/>
    <w:rsid w:val="00014902"/>
    <w:rsid w:val="00053AC0"/>
    <w:rsid w:val="000615C9"/>
    <w:rsid w:val="000813BF"/>
    <w:rsid w:val="000924B9"/>
    <w:rsid w:val="000A3463"/>
    <w:rsid w:val="000A3FBF"/>
    <w:rsid w:val="000B0160"/>
    <w:rsid w:val="000C3CBC"/>
    <w:rsid w:val="000C6A80"/>
    <w:rsid w:val="000D0EEB"/>
    <w:rsid w:val="000E06A6"/>
    <w:rsid w:val="000E3860"/>
    <w:rsid w:val="000E3C3E"/>
    <w:rsid w:val="00100DD1"/>
    <w:rsid w:val="00102828"/>
    <w:rsid w:val="00142DA7"/>
    <w:rsid w:val="00152DB8"/>
    <w:rsid w:val="001724F5"/>
    <w:rsid w:val="00177283"/>
    <w:rsid w:val="00180860"/>
    <w:rsid w:val="0018294A"/>
    <w:rsid w:val="00182BFC"/>
    <w:rsid w:val="0019747E"/>
    <w:rsid w:val="001C2127"/>
    <w:rsid w:val="001C361C"/>
    <w:rsid w:val="001C3923"/>
    <w:rsid w:val="001D485F"/>
    <w:rsid w:val="001E5B6C"/>
    <w:rsid w:val="001F2AD4"/>
    <w:rsid w:val="001F4A8E"/>
    <w:rsid w:val="0022388D"/>
    <w:rsid w:val="002330AB"/>
    <w:rsid w:val="00241C26"/>
    <w:rsid w:val="00246248"/>
    <w:rsid w:val="00255DCC"/>
    <w:rsid w:val="00261613"/>
    <w:rsid w:val="00273BAD"/>
    <w:rsid w:val="0029420E"/>
    <w:rsid w:val="002A5EFC"/>
    <w:rsid w:val="002B614E"/>
    <w:rsid w:val="002C1DEB"/>
    <w:rsid w:val="002F4391"/>
    <w:rsid w:val="003043F8"/>
    <w:rsid w:val="00307BAB"/>
    <w:rsid w:val="0031028C"/>
    <w:rsid w:val="003121E7"/>
    <w:rsid w:val="00313987"/>
    <w:rsid w:val="003144D3"/>
    <w:rsid w:val="00323F09"/>
    <w:rsid w:val="0036397E"/>
    <w:rsid w:val="003670AD"/>
    <w:rsid w:val="00367CC8"/>
    <w:rsid w:val="00377CC2"/>
    <w:rsid w:val="00386439"/>
    <w:rsid w:val="00386949"/>
    <w:rsid w:val="00390481"/>
    <w:rsid w:val="003E32C1"/>
    <w:rsid w:val="00402C57"/>
    <w:rsid w:val="00417808"/>
    <w:rsid w:val="00425AF2"/>
    <w:rsid w:val="00426F61"/>
    <w:rsid w:val="00442BF4"/>
    <w:rsid w:val="00446549"/>
    <w:rsid w:val="004468B1"/>
    <w:rsid w:val="0047387E"/>
    <w:rsid w:val="00483675"/>
    <w:rsid w:val="00485C4E"/>
    <w:rsid w:val="004A547F"/>
    <w:rsid w:val="004A79AE"/>
    <w:rsid w:val="004B3B0A"/>
    <w:rsid w:val="004B5197"/>
    <w:rsid w:val="004C6723"/>
    <w:rsid w:val="004C7A9E"/>
    <w:rsid w:val="004D6353"/>
    <w:rsid w:val="004F0711"/>
    <w:rsid w:val="004F4C63"/>
    <w:rsid w:val="00501C07"/>
    <w:rsid w:val="005329D9"/>
    <w:rsid w:val="00555F8D"/>
    <w:rsid w:val="0055647F"/>
    <w:rsid w:val="00572506"/>
    <w:rsid w:val="0057430C"/>
    <w:rsid w:val="0058094E"/>
    <w:rsid w:val="00594FB8"/>
    <w:rsid w:val="00597A50"/>
    <w:rsid w:val="005A2F6B"/>
    <w:rsid w:val="005A3291"/>
    <w:rsid w:val="005A40CD"/>
    <w:rsid w:val="005C2726"/>
    <w:rsid w:val="005C5009"/>
    <w:rsid w:val="005D0A7E"/>
    <w:rsid w:val="005D6645"/>
    <w:rsid w:val="005F73D7"/>
    <w:rsid w:val="00621608"/>
    <w:rsid w:val="00622C13"/>
    <w:rsid w:val="006271F3"/>
    <w:rsid w:val="00634F17"/>
    <w:rsid w:val="00660888"/>
    <w:rsid w:val="00664D99"/>
    <w:rsid w:val="00693E28"/>
    <w:rsid w:val="006C1CC0"/>
    <w:rsid w:val="006C7052"/>
    <w:rsid w:val="006F0890"/>
    <w:rsid w:val="006F31CF"/>
    <w:rsid w:val="007065AC"/>
    <w:rsid w:val="00707A5D"/>
    <w:rsid w:val="00717197"/>
    <w:rsid w:val="00720199"/>
    <w:rsid w:val="00741CDA"/>
    <w:rsid w:val="00744CBC"/>
    <w:rsid w:val="007558C7"/>
    <w:rsid w:val="007579AB"/>
    <w:rsid w:val="007671E8"/>
    <w:rsid w:val="00771195"/>
    <w:rsid w:val="0079353D"/>
    <w:rsid w:val="007A69BA"/>
    <w:rsid w:val="007C0C02"/>
    <w:rsid w:val="007D2F8F"/>
    <w:rsid w:val="007F5F5F"/>
    <w:rsid w:val="00802AC9"/>
    <w:rsid w:val="00810311"/>
    <w:rsid w:val="008309E8"/>
    <w:rsid w:val="00836E5F"/>
    <w:rsid w:val="008465CC"/>
    <w:rsid w:val="008554D2"/>
    <w:rsid w:val="00876B87"/>
    <w:rsid w:val="00881A10"/>
    <w:rsid w:val="008D723E"/>
    <w:rsid w:val="008E37CF"/>
    <w:rsid w:val="008F2622"/>
    <w:rsid w:val="00905729"/>
    <w:rsid w:val="009060C5"/>
    <w:rsid w:val="00911287"/>
    <w:rsid w:val="00940296"/>
    <w:rsid w:val="00952606"/>
    <w:rsid w:val="00972E22"/>
    <w:rsid w:val="00980719"/>
    <w:rsid w:val="00986065"/>
    <w:rsid w:val="009A6318"/>
    <w:rsid w:val="009F6B58"/>
    <w:rsid w:val="00A005DC"/>
    <w:rsid w:val="00A20451"/>
    <w:rsid w:val="00A3223E"/>
    <w:rsid w:val="00A3276A"/>
    <w:rsid w:val="00A35714"/>
    <w:rsid w:val="00A37903"/>
    <w:rsid w:val="00A406BC"/>
    <w:rsid w:val="00A54691"/>
    <w:rsid w:val="00A6623F"/>
    <w:rsid w:val="00A66BBC"/>
    <w:rsid w:val="00A704F9"/>
    <w:rsid w:val="00A76D74"/>
    <w:rsid w:val="00A877D8"/>
    <w:rsid w:val="00A92BB2"/>
    <w:rsid w:val="00AA32EB"/>
    <w:rsid w:val="00AC235E"/>
    <w:rsid w:val="00AC4CED"/>
    <w:rsid w:val="00AD5946"/>
    <w:rsid w:val="00AE3E98"/>
    <w:rsid w:val="00AF1DD5"/>
    <w:rsid w:val="00B01FE3"/>
    <w:rsid w:val="00B13398"/>
    <w:rsid w:val="00B3662B"/>
    <w:rsid w:val="00B42614"/>
    <w:rsid w:val="00B55D52"/>
    <w:rsid w:val="00B56D83"/>
    <w:rsid w:val="00B57748"/>
    <w:rsid w:val="00B647F1"/>
    <w:rsid w:val="00B6768F"/>
    <w:rsid w:val="00B74415"/>
    <w:rsid w:val="00B834E0"/>
    <w:rsid w:val="00B87FAA"/>
    <w:rsid w:val="00B901ED"/>
    <w:rsid w:val="00B96529"/>
    <w:rsid w:val="00BB29D4"/>
    <w:rsid w:val="00BD0997"/>
    <w:rsid w:val="00C0449A"/>
    <w:rsid w:val="00C11A1B"/>
    <w:rsid w:val="00C41E7D"/>
    <w:rsid w:val="00C44050"/>
    <w:rsid w:val="00C47008"/>
    <w:rsid w:val="00C511C4"/>
    <w:rsid w:val="00C5685D"/>
    <w:rsid w:val="00C67F27"/>
    <w:rsid w:val="00C9230F"/>
    <w:rsid w:val="00C93209"/>
    <w:rsid w:val="00C948B9"/>
    <w:rsid w:val="00C968E4"/>
    <w:rsid w:val="00CB3AA3"/>
    <w:rsid w:val="00CD387A"/>
    <w:rsid w:val="00CE2DCC"/>
    <w:rsid w:val="00CF0E5C"/>
    <w:rsid w:val="00D23F8C"/>
    <w:rsid w:val="00D27CF2"/>
    <w:rsid w:val="00D30EFB"/>
    <w:rsid w:val="00D42394"/>
    <w:rsid w:val="00D60662"/>
    <w:rsid w:val="00D754FC"/>
    <w:rsid w:val="00DA10D5"/>
    <w:rsid w:val="00DA754B"/>
    <w:rsid w:val="00DC62B1"/>
    <w:rsid w:val="00DD1C65"/>
    <w:rsid w:val="00DD3137"/>
    <w:rsid w:val="00DE6BCA"/>
    <w:rsid w:val="00DF34B1"/>
    <w:rsid w:val="00E11C93"/>
    <w:rsid w:val="00E12DEC"/>
    <w:rsid w:val="00E147C4"/>
    <w:rsid w:val="00E211BB"/>
    <w:rsid w:val="00E2457B"/>
    <w:rsid w:val="00E24F34"/>
    <w:rsid w:val="00E272B3"/>
    <w:rsid w:val="00E42E2E"/>
    <w:rsid w:val="00E459CA"/>
    <w:rsid w:val="00E876D9"/>
    <w:rsid w:val="00E93D39"/>
    <w:rsid w:val="00ED2D56"/>
    <w:rsid w:val="00ED7507"/>
    <w:rsid w:val="00EE17D0"/>
    <w:rsid w:val="00EE20BA"/>
    <w:rsid w:val="00EF1AB2"/>
    <w:rsid w:val="00EF7EDF"/>
    <w:rsid w:val="00F00B6D"/>
    <w:rsid w:val="00F112DF"/>
    <w:rsid w:val="00F27C8F"/>
    <w:rsid w:val="00F37501"/>
    <w:rsid w:val="00F4428D"/>
    <w:rsid w:val="00F4494A"/>
    <w:rsid w:val="00F51924"/>
    <w:rsid w:val="00F619E6"/>
    <w:rsid w:val="00F62D2D"/>
    <w:rsid w:val="00F93A98"/>
    <w:rsid w:val="00FA189E"/>
    <w:rsid w:val="00FA79AC"/>
    <w:rsid w:val="00FC282C"/>
    <w:rsid w:val="00FD3379"/>
    <w:rsid w:val="00FD473D"/>
    <w:rsid w:val="00FD7D17"/>
    <w:rsid w:val="00FE1E2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weight="0" on="f"/>
      <v:textbox inset="0,0,0,0"/>
    </o:shapedefaults>
    <o:shapelayout v:ext="edit">
      <o:idmap v:ext="edit" data="1"/>
    </o:shapelayout>
  </w:shapeDefaults>
  <w:decimalSymbol w:val="."/>
  <w:listSeparator w:val=";"/>
  <w15:docId w15:val="{A14DE3EA-01CD-499B-B6E5-C63C7D97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240" w:after="60"/>
      <w:outlineLvl w:val="0"/>
    </w:pPr>
    <w:rPr>
      <w:b/>
      <w:kern w:val="28"/>
      <w:sz w:val="24"/>
    </w:rPr>
  </w:style>
  <w:style w:type="paragraph" w:styleId="berschrift3">
    <w:name w:val="heading 3"/>
    <w:basedOn w:val="Standard"/>
    <w:next w:val="Standard"/>
    <w:qFormat/>
    <w:rsid w:val="00402C57"/>
    <w:pPr>
      <w:keepNext/>
      <w:tabs>
        <w:tab w:val="left" w:pos="284"/>
      </w:tabs>
      <w:outlineLvl w:val="2"/>
    </w:pPr>
    <w:rPr>
      <w:b/>
      <w:spacing w:val="4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sz w:val="16"/>
    </w:rPr>
  </w:style>
  <w:style w:type="paragraph" w:styleId="Fuzeile">
    <w:name w:val="footer"/>
    <w:basedOn w:val="Standard"/>
    <w:pPr>
      <w:tabs>
        <w:tab w:val="center" w:pos="4536"/>
        <w:tab w:val="right" w:pos="9072"/>
      </w:tabs>
    </w:pPr>
    <w:rPr>
      <w:sz w:val="12"/>
    </w:rPr>
  </w:style>
  <w:style w:type="character" w:styleId="Seitenzahl">
    <w:name w:val="page number"/>
    <w:rPr>
      <w:rFonts w:ascii="Arial" w:hAnsi="Arial"/>
      <w:sz w:val="12"/>
    </w:rPr>
  </w:style>
  <w:style w:type="paragraph" w:styleId="Sprechblasentext">
    <w:name w:val="Balloon Text"/>
    <w:basedOn w:val="Standard"/>
    <w:semiHidden/>
    <w:rsid w:val="007A69BA"/>
    <w:rPr>
      <w:rFonts w:ascii="Tahoma" w:hAnsi="Tahoma" w:cs="Tahoma"/>
      <w:sz w:val="16"/>
      <w:szCs w:val="16"/>
    </w:rPr>
  </w:style>
  <w:style w:type="table" w:customStyle="1" w:styleId="Tabellengitternetz">
    <w:name w:val="Tabellengitternetz"/>
    <w:basedOn w:val="NormaleTabelle"/>
    <w:rsid w:val="00F93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79AC"/>
    <w:rPr>
      <w:sz w:val="16"/>
      <w:szCs w:val="16"/>
    </w:rPr>
  </w:style>
  <w:style w:type="paragraph" w:styleId="Kommentartext">
    <w:name w:val="annotation text"/>
    <w:basedOn w:val="Standard"/>
    <w:semiHidden/>
    <w:rsid w:val="00FA79AC"/>
    <w:rPr>
      <w:sz w:val="20"/>
    </w:rPr>
  </w:style>
  <w:style w:type="paragraph" w:styleId="Kommentarthema">
    <w:name w:val="annotation subject"/>
    <w:basedOn w:val="Kommentartext"/>
    <w:next w:val="Kommentartext"/>
    <w:semiHidden/>
    <w:rsid w:val="00FA79AC"/>
    <w:rPr>
      <w:b/>
      <w:bCs/>
    </w:rPr>
  </w:style>
  <w:style w:type="paragraph" w:styleId="StandardWeb">
    <w:name w:val="Normal (Web)"/>
    <w:basedOn w:val="Standard"/>
    <w:rsid w:val="007558C7"/>
    <w:pPr>
      <w:spacing w:before="100" w:beforeAutospacing="1" w:after="100" w:afterAutospacing="1"/>
    </w:pPr>
    <w:rPr>
      <w:rFonts w:ascii="Times New Roman" w:hAnsi="Times New Roman"/>
      <w:sz w:val="24"/>
      <w:szCs w:val="24"/>
      <w:lang w:val="de-DE" w:eastAsia="de-DE"/>
    </w:rPr>
  </w:style>
  <w:style w:type="paragraph" w:customStyle="1" w:styleId="05-Grundschrift">
    <w:name w:val="05-Grundschrift"/>
    <w:basedOn w:val="Standard"/>
    <w:rsid w:val="002330AB"/>
    <w:pPr>
      <w:tabs>
        <w:tab w:val="left" w:pos="992"/>
      </w:tabs>
    </w:pPr>
    <w:rPr>
      <w:rFonts w:ascii="Times New Roman" w:hAnsi="Times New Roman"/>
      <w:sz w:val="18"/>
      <w:szCs w:val="18"/>
      <w:lang w:eastAsia="de-DE"/>
    </w:rPr>
  </w:style>
  <w:style w:type="paragraph" w:customStyle="1" w:styleId="11-Paragraphennummer">
    <w:name w:val="11-Paragraphennummer"/>
    <w:basedOn w:val="Standard"/>
    <w:next w:val="05-Grundschrift"/>
    <w:autoRedefine/>
    <w:rsid w:val="002330AB"/>
    <w:pPr>
      <w:tabs>
        <w:tab w:val="left" w:pos="851"/>
      </w:tabs>
      <w:spacing w:before="298" w:after="57" w:line="213" w:lineRule="exact"/>
    </w:pPr>
    <w:rPr>
      <w:rFonts w:ascii="Times New Roman" w:hAnsi="Times New Roman"/>
      <w:b/>
      <w:bCs/>
      <w:sz w:val="20"/>
      <w:lang w:val="de-DE" w:eastAsia="de-DE"/>
    </w:rPr>
  </w:style>
  <w:style w:type="paragraph" w:customStyle="1" w:styleId="15-Tab-a">
    <w:name w:val="15-Tab.-a."/>
    <w:basedOn w:val="Standard"/>
    <w:rsid w:val="002330AB"/>
    <w:pPr>
      <w:tabs>
        <w:tab w:val="left" w:pos="284"/>
        <w:tab w:val="left" w:pos="567"/>
        <w:tab w:val="right" w:pos="6407"/>
      </w:tabs>
      <w:ind w:left="284" w:hanging="284"/>
    </w:pPr>
    <w:rPr>
      <w:rFonts w:ascii="Times New Roman" w:hAnsi="Times New Roman"/>
      <w:sz w:val="18"/>
      <w:szCs w:val="18"/>
      <w:lang w:eastAsia="de-DE"/>
    </w:rPr>
  </w:style>
  <w:style w:type="character" w:styleId="Hyperlink">
    <w:name w:val="Hyperlink"/>
    <w:rsid w:val="00FD3379"/>
    <w:rPr>
      <w:color w:val="0000FF"/>
      <w:u w:val="single"/>
    </w:rPr>
  </w:style>
  <w:style w:type="paragraph" w:styleId="Dokumentstruktur">
    <w:name w:val="Document Map"/>
    <w:basedOn w:val="Standard"/>
    <w:semiHidden/>
    <w:rsid w:val="000D0EEB"/>
    <w:pPr>
      <w:shd w:val="clear" w:color="auto" w:fill="000080"/>
    </w:pPr>
    <w:rPr>
      <w:rFonts w:ascii="Tahoma" w:hAnsi="Tahoma" w:cs="Tahoma"/>
      <w:sz w:val="20"/>
    </w:rPr>
  </w:style>
  <w:style w:type="paragraph" w:customStyle="1" w:styleId="Default">
    <w:name w:val="Default"/>
    <w:rsid w:val="00C0449A"/>
    <w:pPr>
      <w:autoSpaceDE w:val="0"/>
      <w:autoSpaceDN w:val="0"/>
      <w:adjustRightInd w:val="0"/>
    </w:pPr>
    <w:rPr>
      <w:rFonts w:ascii="Arial" w:hAnsi="Arial" w:cs="Arial"/>
      <w:color w:val="000000"/>
      <w:sz w:val="24"/>
      <w:szCs w:val="24"/>
      <w:lang w:eastAsia="en-US"/>
    </w:rPr>
  </w:style>
  <w:style w:type="paragraph" w:styleId="Listenabsatz">
    <w:name w:val="List Paragraph"/>
    <w:basedOn w:val="Standard"/>
    <w:uiPriority w:val="34"/>
    <w:qFormat/>
    <w:rsid w:val="008554D2"/>
    <w:pPr>
      <w:ind w:left="708"/>
    </w:pPr>
  </w:style>
  <w:style w:type="character" w:customStyle="1" w:styleId="KopfzeileZchn">
    <w:name w:val="Kopfzeile Zchn"/>
    <w:link w:val="Kopfzeile"/>
    <w:uiPriority w:val="99"/>
    <w:rsid w:val="00F4494A"/>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81202">
      <w:bodyDiv w:val="1"/>
      <w:marLeft w:val="0"/>
      <w:marRight w:val="0"/>
      <w:marTop w:val="0"/>
      <w:marBottom w:val="0"/>
      <w:divBdr>
        <w:top w:val="none" w:sz="0" w:space="0" w:color="auto"/>
        <w:left w:val="none" w:sz="0" w:space="0" w:color="auto"/>
        <w:bottom w:val="none" w:sz="0" w:space="0" w:color="auto"/>
        <w:right w:val="none" w:sz="0" w:space="0" w:color="auto"/>
      </w:divBdr>
    </w:div>
    <w:div w:id="1383408672">
      <w:bodyDiv w:val="1"/>
      <w:marLeft w:val="0"/>
      <w:marRight w:val="0"/>
      <w:marTop w:val="0"/>
      <w:marBottom w:val="0"/>
      <w:divBdr>
        <w:top w:val="none" w:sz="0" w:space="0" w:color="auto"/>
        <w:left w:val="none" w:sz="0" w:space="0" w:color="auto"/>
        <w:bottom w:val="none" w:sz="0" w:space="0" w:color="auto"/>
        <w:right w:val="none" w:sz="0" w:space="0" w:color="auto"/>
      </w:divBdr>
      <w:divsChild>
        <w:div w:id="46684715">
          <w:marLeft w:val="0"/>
          <w:marRight w:val="0"/>
          <w:marTop w:val="0"/>
          <w:marBottom w:val="0"/>
          <w:divBdr>
            <w:top w:val="none" w:sz="0" w:space="0" w:color="auto"/>
            <w:left w:val="none" w:sz="0" w:space="0" w:color="auto"/>
            <w:bottom w:val="none" w:sz="0" w:space="0" w:color="auto"/>
            <w:right w:val="none" w:sz="0" w:space="0" w:color="auto"/>
          </w:divBdr>
          <w:divsChild>
            <w:div w:id="1864514904">
              <w:marLeft w:val="0"/>
              <w:marRight w:val="0"/>
              <w:marTop w:val="0"/>
              <w:marBottom w:val="0"/>
              <w:divBdr>
                <w:top w:val="none" w:sz="0" w:space="0" w:color="auto"/>
                <w:left w:val="none" w:sz="0" w:space="0" w:color="auto"/>
                <w:bottom w:val="none" w:sz="0" w:space="0" w:color="auto"/>
                <w:right w:val="none" w:sz="0" w:space="0" w:color="auto"/>
              </w:divBdr>
              <w:divsChild>
                <w:div w:id="4014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54A2C-787E-4850-A505-34ADC0B1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1011</Words>
  <Characters>6376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Einschreiben</vt:lpstr>
    </vt:vector>
  </TitlesOfParts>
  <Company>Microsoft</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Einschreiben</dc:title>
  <dc:creator>Lukas Daetwyler</dc:creator>
  <cp:lastModifiedBy>Lukas Daetwyler</cp:lastModifiedBy>
  <cp:revision>2</cp:revision>
  <cp:lastPrinted>2010-08-18T09:16:00Z</cp:lastPrinted>
  <dcterms:created xsi:type="dcterms:W3CDTF">2020-08-28T08:53:00Z</dcterms:created>
  <dcterms:modified xsi:type="dcterms:W3CDTF">2020-08-28T08:53:00Z</dcterms:modified>
</cp:coreProperties>
</file>